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0F" w:rsidRDefault="00A4550F">
      <w:pPr>
        <w:pBdr>
          <w:bottom w:val="single" w:sz="6" w:space="1" w:color="auto"/>
        </w:pBdr>
        <w:rPr>
          <w:rFonts w:ascii="Arial" w:hAnsi="Arial"/>
        </w:rPr>
      </w:pPr>
      <w:r>
        <w:rPr>
          <w:rFonts w:ascii="Arial" w:hAnsi="Arial"/>
        </w:rPr>
        <w:t>COOPERATIVE EXTENSION</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825255">
        <w:rPr>
          <w:rFonts w:ascii="Arial" w:hAnsi="Arial"/>
        </w:rPr>
        <w:t xml:space="preserve">          </w:t>
      </w:r>
      <w:r>
        <w:rPr>
          <w:rFonts w:ascii="Arial" w:hAnsi="Arial"/>
        </w:rPr>
        <w:t xml:space="preserv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CALIFORNIA</w:t>
          </w:r>
        </w:smartTag>
      </w:smartTag>
    </w:p>
    <w:p w:rsidR="00A4550F" w:rsidRDefault="00A4550F">
      <w:pPr>
        <w:jc w:val="center"/>
        <w:rPr>
          <w:rFonts w:ascii="Arial" w:hAnsi="Arial"/>
        </w:rPr>
      </w:pPr>
      <w:smartTag w:uri="urn:schemas-microsoft-com:office:smarttags" w:element="place">
        <w:smartTag w:uri="urn:schemas-microsoft-com:office:smarttags" w:element="PlaceName">
          <w:r>
            <w:rPr>
              <w:rFonts w:ascii="Arial" w:hAnsi="Arial"/>
            </w:rPr>
            <w:t>CONTRA</w:t>
          </w:r>
        </w:smartTag>
        <w:r>
          <w:rPr>
            <w:rFonts w:ascii="Arial" w:hAnsi="Arial"/>
          </w:rPr>
          <w:t xml:space="preserve"> </w:t>
        </w:r>
        <w:smartTag w:uri="urn:schemas-microsoft-com:office:smarttags" w:element="PlaceName">
          <w:r>
            <w:rPr>
              <w:rFonts w:ascii="Arial" w:hAnsi="Arial"/>
            </w:rPr>
            <w:t>COSTA</w:t>
          </w:r>
        </w:smartTag>
        <w:r>
          <w:rPr>
            <w:rFonts w:ascii="Arial" w:hAnsi="Arial"/>
          </w:rPr>
          <w:t xml:space="preserve"> </w:t>
        </w:r>
        <w:smartTag w:uri="urn:schemas-microsoft-com:office:smarttags" w:element="PlaceType">
          <w:r>
            <w:rPr>
              <w:rFonts w:ascii="Arial" w:hAnsi="Arial"/>
            </w:rPr>
            <w:t>COUNTY</w:t>
          </w:r>
        </w:smartTag>
      </w:smartTag>
    </w:p>
    <w:p w:rsidR="00A4550F" w:rsidRDefault="00A4550F">
      <w:pPr>
        <w:pStyle w:val="Heading2"/>
        <w:rPr>
          <w:rFonts w:ascii="Arial Black" w:hAnsi="Arial Black"/>
          <w:sz w:val="72"/>
        </w:rPr>
      </w:pPr>
      <w:r>
        <w:rPr>
          <w:rFonts w:ascii="Arial Black" w:hAnsi="Arial Black"/>
          <w:sz w:val="72"/>
        </w:rPr>
        <w:t xml:space="preserve">TREE </w:t>
      </w:r>
      <w:smartTag w:uri="urn:schemas-microsoft-com:office:smarttags" w:element="place">
        <w:r>
          <w:rPr>
            <w:rFonts w:ascii="Arial Black" w:hAnsi="Arial Black"/>
            <w:sz w:val="72"/>
          </w:rPr>
          <w:t>PEST</w:t>
        </w:r>
      </w:smartTag>
      <w:r>
        <w:rPr>
          <w:rFonts w:ascii="Arial Black" w:hAnsi="Arial Black"/>
          <w:sz w:val="72"/>
        </w:rPr>
        <w:t xml:space="preserve"> UPDATES</w:t>
      </w:r>
    </w:p>
    <w:p w:rsidR="00A4550F" w:rsidRDefault="00A4550F">
      <w:pPr>
        <w:pStyle w:val="Footer"/>
        <w:jc w:val="center"/>
        <w:rPr>
          <w:rFonts w:ascii="Arial" w:hAnsi="Arial"/>
          <w:b w:val="0"/>
          <w:sz w:val="22"/>
        </w:rPr>
      </w:pPr>
      <w:smartTag w:uri="urn:schemas-microsoft-com:office:smarttags" w:element="Street">
        <w:smartTag w:uri="urn:schemas-microsoft-com:office:smarttags" w:element="address">
          <w:r>
            <w:rPr>
              <w:rFonts w:ascii="Arial" w:hAnsi="Arial"/>
              <w:b w:val="0"/>
              <w:sz w:val="22"/>
            </w:rPr>
            <w:t>75 Santa Barbara Rd.</w:t>
          </w:r>
        </w:smartTag>
      </w:smartTag>
      <w:r>
        <w:rPr>
          <w:rFonts w:ascii="Arial" w:hAnsi="Arial"/>
          <w:b w:val="0"/>
          <w:sz w:val="22"/>
        </w:rPr>
        <w:t>, 2</w:t>
      </w:r>
      <w:r>
        <w:rPr>
          <w:rFonts w:ascii="Arial" w:hAnsi="Arial"/>
          <w:b w:val="0"/>
          <w:sz w:val="22"/>
          <w:vertAlign w:val="superscript"/>
        </w:rPr>
        <w:t>nd</w:t>
      </w:r>
      <w:r>
        <w:rPr>
          <w:rFonts w:ascii="Arial" w:hAnsi="Arial"/>
          <w:b w:val="0"/>
          <w:sz w:val="22"/>
        </w:rPr>
        <w:t xml:space="preserve"> floor, Pleasant Hill, CA 94523-</w:t>
      </w:r>
      <w:r w:rsidR="00BD1E2D">
        <w:rPr>
          <w:rFonts w:ascii="Arial" w:hAnsi="Arial"/>
          <w:b w:val="0"/>
          <w:sz w:val="22"/>
        </w:rPr>
        <w:t>4215 (</w:t>
      </w:r>
      <w:r>
        <w:rPr>
          <w:rFonts w:ascii="Arial" w:hAnsi="Arial"/>
          <w:b w:val="0"/>
          <w:sz w:val="22"/>
        </w:rPr>
        <w:t>925) 646-6</w:t>
      </w:r>
      <w:r w:rsidR="003F7219">
        <w:rPr>
          <w:rFonts w:ascii="Arial" w:hAnsi="Arial"/>
          <w:b w:val="0"/>
          <w:sz w:val="22"/>
        </w:rPr>
        <w:t>129</w:t>
      </w:r>
    </w:p>
    <w:p w:rsidR="00A4550F" w:rsidRDefault="00825255">
      <w:pPr>
        <w:jc w:val="center"/>
        <w:rPr>
          <w:rFonts w:ascii="Arial" w:hAnsi="Arial"/>
          <w:b w:val="0"/>
          <w:sz w:val="22"/>
        </w:rPr>
      </w:pPr>
      <w:r>
        <w:rPr>
          <w:rFonts w:ascii="Arial" w:hAnsi="Arial"/>
          <w:b w:val="0"/>
          <w:sz w:val="22"/>
        </w:rPr>
        <w:t xml:space="preserve">Diablo </w:t>
      </w:r>
      <w:smartTag w:uri="urn:schemas-microsoft-com:office:smarttags" w:element="place">
        <w:smartTag w:uri="urn:schemas-microsoft-com:office:smarttags" w:element="PlaceType">
          <w:r>
            <w:rPr>
              <w:rFonts w:ascii="Arial" w:hAnsi="Arial"/>
              <w:b w:val="0"/>
              <w:sz w:val="22"/>
            </w:rPr>
            <w:t>Valley</w:t>
          </w:r>
        </w:smartTag>
        <w:r>
          <w:rPr>
            <w:rFonts w:ascii="Arial" w:hAnsi="Arial"/>
            <w:b w:val="0"/>
            <w:sz w:val="22"/>
          </w:rPr>
          <w:t xml:space="preserve"> </w:t>
        </w:r>
        <w:smartTag w:uri="urn:schemas-microsoft-com:office:smarttags" w:element="PlaceName">
          <w:r>
            <w:rPr>
              <w:rFonts w:ascii="Arial" w:hAnsi="Arial"/>
              <w:b w:val="0"/>
              <w:sz w:val="22"/>
            </w:rPr>
            <w:t>Farm</w:t>
          </w:r>
        </w:smartTag>
        <w:r>
          <w:rPr>
            <w:rFonts w:ascii="Arial" w:hAnsi="Arial"/>
            <w:b w:val="0"/>
            <w:sz w:val="22"/>
          </w:rPr>
          <w:t xml:space="preserve"> </w:t>
        </w:r>
        <w:smartTag w:uri="urn:schemas-microsoft-com:office:smarttags" w:element="PlaceType">
          <w:r>
            <w:rPr>
              <w:rFonts w:ascii="Arial" w:hAnsi="Arial"/>
              <w:b w:val="0"/>
              <w:sz w:val="22"/>
            </w:rPr>
            <w:t>Center</w:t>
          </w:r>
        </w:smartTag>
      </w:smartTag>
      <w:r>
        <w:rPr>
          <w:rFonts w:ascii="Arial" w:hAnsi="Arial"/>
          <w:b w:val="0"/>
          <w:sz w:val="22"/>
        </w:rPr>
        <w:t xml:space="preserve">, </w:t>
      </w:r>
      <w:smartTag w:uri="urn:schemas-microsoft-com:office:smarttags" w:element="Street">
        <w:smartTag w:uri="urn:schemas-microsoft-com:office:smarttags" w:element="address">
          <w:r>
            <w:rPr>
              <w:rFonts w:ascii="Arial" w:hAnsi="Arial"/>
              <w:b w:val="0"/>
              <w:sz w:val="22"/>
            </w:rPr>
            <w:t>Delta Rd.</w:t>
          </w:r>
        </w:smartTag>
      </w:smartTag>
      <w:r>
        <w:rPr>
          <w:rFonts w:ascii="Arial" w:hAnsi="Arial"/>
          <w:b w:val="0"/>
          <w:sz w:val="22"/>
        </w:rPr>
        <w:t xml:space="preserve"> &amp; </w:t>
      </w:r>
      <w:smartTag w:uri="urn:schemas-microsoft-com:office:smarttags" w:element="Street">
        <w:smartTag w:uri="urn:schemas-microsoft-com:office:smarttags" w:element="address">
          <w:r>
            <w:rPr>
              <w:rFonts w:ascii="Arial" w:hAnsi="Arial"/>
              <w:b w:val="0"/>
              <w:sz w:val="22"/>
            </w:rPr>
            <w:t>2</w:t>
          </w:r>
          <w:r w:rsidRPr="00825255">
            <w:rPr>
              <w:rFonts w:ascii="Arial" w:hAnsi="Arial"/>
              <w:b w:val="0"/>
              <w:sz w:val="22"/>
              <w:vertAlign w:val="superscript"/>
            </w:rPr>
            <w:t>nd</w:t>
          </w:r>
          <w:r>
            <w:rPr>
              <w:rFonts w:ascii="Arial" w:hAnsi="Arial"/>
              <w:b w:val="0"/>
              <w:sz w:val="22"/>
            </w:rPr>
            <w:t xml:space="preserve"> St.</w:t>
          </w:r>
        </w:smartTag>
      </w:smartTag>
      <w:r>
        <w:rPr>
          <w:rFonts w:ascii="Arial" w:hAnsi="Arial"/>
          <w:b w:val="0"/>
          <w:sz w:val="22"/>
        </w:rPr>
        <w:t xml:space="preserve">, </w:t>
      </w:r>
      <w:proofErr w:type="spellStart"/>
      <w:r>
        <w:rPr>
          <w:rFonts w:ascii="Arial" w:hAnsi="Arial"/>
          <w:b w:val="0"/>
          <w:sz w:val="22"/>
        </w:rPr>
        <w:t>Knightsen</w:t>
      </w:r>
      <w:proofErr w:type="spellEnd"/>
      <w:r>
        <w:rPr>
          <w:rFonts w:ascii="Arial" w:hAnsi="Arial"/>
          <w:b w:val="0"/>
          <w:sz w:val="22"/>
        </w:rPr>
        <w:t xml:space="preserve"> </w:t>
      </w:r>
    </w:p>
    <w:p w:rsidR="00974293" w:rsidRDefault="00974293" w:rsidP="00DC3E96">
      <w:pPr>
        <w:ind w:left="8640" w:firstLine="720"/>
        <w:jc w:val="center"/>
        <w:rPr>
          <w:b w:val="0"/>
        </w:rPr>
      </w:pPr>
    </w:p>
    <w:p w:rsidR="00A4550F" w:rsidRDefault="00155101" w:rsidP="00EA1845">
      <w:pPr>
        <w:ind w:left="8640"/>
        <w:rPr>
          <w:b w:val="0"/>
        </w:rPr>
      </w:pPr>
      <w:r>
        <w:rPr>
          <w:b w:val="0"/>
        </w:rPr>
        <w:t xml:space="preserve">          </w:t>
      </w:r>
      <w:r w:rsidR="00EA1845">
        <w:rPr>
          <w:b w:val="0"/>
        </w:rPr>
        <w:t>April 2</w:t>
      </w:r>
      <w:r w:rsidR="008E4A46">
        <w:rPr>
          <w:b w:val="0"/>
        </w:rPr>
        <w:t>9</w:t>
      </w:r>
      <w:r w:rsidR="007E66AE">
        <w:rPr>
          <w:b w:val="0"/>
        </w:rPr>
        <w:t>, 20</w:t>
      </w:r>
      <w:r w:rsidR="00DC3E96">
        <w:rPr>
          <w:b w:val="0"/>
        </w:rPr>
        <w:t>1</w:t>
      </w:r>
      <w:r w:rsidR="008E4A46">
        <w:rPr>
          <w:b w:val="0"/>
        </w:rPr>
        <w:t>5</w:t>
      </w:r>
    </w:p>
    <w:p w:rsidR="00A4550F" w:rsidRDefault="00A4550F">
      <w:pPr>
        <w:pStyle w:val="Heading3"/>
        <w:rPr>
          <w:b w:val="0"/>
          <w:sz w:val="40"/>
        </w:rPr>
      </w:pPr>
      <w:r>
        <w:rPr>
          <w:sz w:val="40"/>
        </w:rPr>
        <w:t>PEACH TWIG BORER</w:t>
      </w:r>
    </w:p>
    <w:p w:rsidR="00A4550F" w:rsidRDefault="00A4550F">
      <w:pPr>
        <w:jc w:val="right"/>
        <w:rPr>
          <w:b w:val="0"/>
        </w:rPr>
      </w:pPr>
    </w:p>
    <w:p w:rsidR="00A4550F" w:rsidRPr="00AD17D7" w:rsidRDefault="00A4550F">
      <w:pPr>
        <w:rPr>
          <w:b w:val="0"/>
          <w:szCs w:val="24"/>
        </w:rPr>
      </w:pPr>
      <w:r w:rsidRPr="00AD17D7">
        <w:rPr>
          <w:szCs w:val="24"/>
        </w:rPr>
        <w:t xml:space="preserve">HOST CROPS: </w:t>
      </w:r>
      <w:r w:rsidRPr="00AD17D7">
        <w:rPr>
          <w:b w:val="0"/>
          <w:szCs w:val="24"/>
        </w:rPr>
        <w:t>Almonds, Apricots, Peaches, Nectarines, Plums</w:t>
      </w:r>
    </w:p>
    <w:p w:rsidR="00A4550F" w:rsidRPr="00AD17D7" w:rsidRDefault="00A4550F">
      <w:pPr>
        <w:rPr>
          <w:b w:val="0"/>
          <w:szCs w:val="24"/>
        </w:rPr>
      </w:pPr>
    </w:p>
    <w:p w:rsidR="002D5285" w:rsidRPr="00AD17D7" w:rsidRDefault="00A4550F" w:rsidP="002D5285">
      <w:pPr>
        <w:rPr>
          <w:b w:val="0"/>
          <w:szCs w:val="24"/>
        </w:rPr>
      </w:pPr>
      <w:r w:rsidRPr="00AD17D7">
        <w:rPr>
          <w:szCs w:val="24"/>
        </w:rPr>
        <w:t xml:space="preserve">BIOFIX:  </w:t>
      </w:r>
      <w:r w:rsidRPr="00AD17D7">
        <w:rPr>
          <w:b w:val="0"/>
          <w:szCs w:val="24"/>
        </w:rPr>
        <w:t xml:space="preserve">Flight </w:t>
      </w:r>
      <w:r w:rsidR="00B33E2B" w:rsidRPr="00AD17D7">
        <w:rPr>
          <w:b w:val="0"/>
          <w:szCs w:val="24"/>
        </w:rPr>
        <w:t xml:space="preserve">started </w:t>
      </w:r>
      <w:r w:rsidR="00155101" w:rsidRPr="00AD17D7">
        <w:rPr>
          <w:b w:val="0"/>
          <w:szCs w:val="24"/>
        </w:rPr>
        <w:t xml:space="preserve">in most orchards </w:t>
      </w:r>
      <w:proofErr w:type="gramStart"/>
      <w:r w:rsidR="00155101" w:rsidRPr="00AD17D7">
        <w:rPr>
          <w:b w:val="0"/>
          <w:szCs w:val="24"/>
        </w:rPr>
        <w:t xml:space="preserve">between </w:t>
      </w:r>
      <w:r w:rsidR="00605086" w:rsidRPr="00AD17D7">
        <w:rPr>
          <w:b w:val="0"/>
          <w:szCs w:val="24"/>
        </w:rPr>
        <w:t xml:space="preserve">April </w:t>
      </w:r>
      <w:r w:rsidR="008E4A46">
        <w:rPr>
          <w:b w:val="0"/>
          <w:szCs w:val="24"/>
        </w:rPr>
        <w:t>4</w:t>
      </w:r>
      <w:r w:rsidR="008E65F0" w:rsidRPr="00AD17D7">
        <w:rPr>
          <w:b w:val="0"/>
          <w:szCs w:val="24"/>
        </w:rPr>
        <w:t>-</w:t>
      </w:r>
      <w:r w:rsidR="008E4A46">
        <w:rPr>
          <w:b w:val="0"/>
          <w:szCs w:val="24"/>
        </w:rPr>
        <w:t>11</w:t>
      </w:r>
      <w:proofErr w:type="gramEnd"/>
      <w:r w:rsidR="00605086" w:rsidRPr="00AD17D7">
        <w:rPr>
          <w:b w:val="0"/>
          <w:szCs w:val="24"/>
        </w:rPr>
        <w:t xml:space="preserve">.  I’m setting a general </w:t>
      </w:r>
      <w:proofErr w:type="spellStart"/>
      <w:r w:rsidR="00974293" w:rsidRPr="00AD17D7">
        <w:rPr>
          <w:b w:val="0"/>
          <w:szCs w:val="24"/>
        </w:rPr>
        <w:t>areawide</w:t>
      </w:r>
      <w:proofErr w:type="spellEnd"/>
      <w:r w:rsidR="00974293" w:rsidRPr="00AD17D7">
        <w:rPr>
          <w:b w:val="0"/>
          <w:szCs w:val="24"/>
        </w:rPr>
        <w:t xml:space="preserve"> </w:t>
      </w:r>
      <w:proofErr w:type="spellStart"/>
      <w:r w:rsidR="00974293" w:rsidRPr="00AD17D7">
        <w:rPr>
          <w:b w:val="0"/>
          <w:szCs w:val="24"/>
        </w:rPr>
        <w:t>b</w:t>
      </w:r>
      <w:r w:rsidR="002D5285" w:rsidRPr="00AD17D7">
        <w:rPr>
          <w:b w:val="0"/>
          <w:szCs w:val="24"/>
        </w:rPr>
        <w:t>iofix</w:t>
      </w:r>
      <w:proofErr w:type="spellEnd"/>
      <w:r w:rsidR="002D5285" w:rsidRPr="00AD17D7">
        <w:rPr>
          <w:b w:val="0"/>
          <w:szCs w:val="24"/>
        </w:rPr>
        <w:t xml:space="preserve"> </w:t>
      </w:r>
      <w:r w:rsidR="00605086" w:rsidRPr="00AD17D7">
        <w:rPr>
          <w:b w:val="0"/>
          <w:szCs w:val="24"/>
        </w:rPr>
        <w:t>of</w:t>
      </w:r>
      <w:r w:rsidR="002D5285" w:rsidRPr="00AD17D7">
        <w:rPr>
          <w:b w:val="0"/>
          <w:szCs w:val="24"/>
        </w:rPr>
        <w:t xml:space="preserve"> </w:t>
      </w:r>
      <w:r w:rsidR="00B33E2B" w:rsidRPr="00AD17D7">
        <w:rPr>
          <w:szCs w:val="24"/>
        </w:rPr>
        <w:t xml:space="preserve">April </w:t>
      </w:r>
      <w:r w:rsidR="008E4A46">
        <w:rPr>
          <w:szCs w:val="24"/>
        </w:rPr>
        <w:t>8</w:t>
      </w:r>
      <w:r w:rsidR="00555840" w:rsidRPr="00AD17D7">
        <w:rPr>
          <w:szCs w:val="24"/>
        </w:rPr>
        <w:t xml:space="preserve">. </w:t>
      </w:r>
      <w:r w:rsidR="002D5285" w:rsidRPr="00AD17D7">
        <w:rPr>
          <w:b w:val="0"/>
          <w:szCs w:val="24"/>
        </w:rPr>
        <w:t xml:space="preserve"> </w:t>
      </w:r>
      <w:r w:rsidR="00555840" w:rsidRPr="00AD17D7">
        <w:rPr>
          <w:b w:val="0"/>
          <w:szCs w:val="24"/>
        </w:rPr>
        <w:t xml:space="preserve">If </w:t>
      </w:r>
      <w:r w:rsidR="00605086" w:rsidRPr="00AD17D7">
        <w:rPr>
          <w:b w:val="0"/>
          <w:szCs w:val="24"/>
        </w:rPr>
        <w:t xml:space="preserve">your own traps show that consistent </w:t>
      </w:r>
      <w:r w:rsidR="00555840" w:rsidRPr="00AD17D7">
        <w:rPr>
          <w:b w:val="0"/>
          <w:szCs w:val="24"/>
        </w:rPr>
        <w:t xml:space="preserve">flight started on a different day in your orchard, use that as your own orchard </w:t>
      </w:r>
      <w:proofErr w:type="spellStart"/>
      <w:r w:rsidR="00555840" w:rsidRPr="00AD17D7">
        <w:rPr>
          <w:b w:val="0"/>
          <w:szCs w:val="24"/>
        </w:rPr>
        <w:t>biofix</w:t>
      </w:r>
      <w:proofErr w:type="spellEnd"/>
      <w:r w:rsidR="00555840" w:rsidRPr="00AD17D7">
        <w:rPr>
          <w:b w:val="0"/>
          <w:szCs w:val="24"/>
        </w:rPr>
        <w:t>.</w:t>
      </w:r>
    </w:p>
    <w:p w:rsidR="00A4550F" w:rsidRPr="00AD17D7" w:rsidRDefault="002D5285">
      <w:pPr>
        <w:rPr>
          <w:b w:val="0"/>
          <w:szCs w:val="24"/>
        </w:rPr>
      </w:pPr>
      <w:r w:rsidRPr="00AD17D7">
        <w:rPr>
          <w:b w:val="0"/>
          <w:szCs w:val="24"/>
        </w:rPr>
        <w:t xml:space="preserve"> </w:t>
      </w:r>
    </w:p>
    <w:p w:rsidR="003107E0" w:rsidRPr="00AD17D7" w:rsidRDefault="00A4550F">
      <w:pPr>
        <w:rPr>
          <w:b w:val="0"/>
          <w:szCs w:val="24"/>
        </w:rPr>
      </w:pPr>
      <w:r w:rsidRPr="00AD17D7">
        <w:rPr>
          <w:szCs w:val="24"/>
        </w:rPr>
        <w:t>TREATMENT AND TIMING</w:t>
      </w:r>
      <w:r w:rsidRPr="00AD17D7">
        <w:rPr>
          <w:b w:val="0"/>
          <w:szCs w:val="24"/>
        </w:rPr>
        <w:t xml:space="preserve">: In-season sprays may be needed to protect fruit and nuts from damage </w:t>
      </w:r>
      <w:r w:rsidR="003107E0" w:rsidRPr="00AD17D7">
        <w:rPr>
          <w:b w:val="0"/>
          <w:szCs w:val="24"/>
        </w:rPr>
        <w:t xml:space="preserve">only </w:t>
      </w:r>
      <w:r w:rsidRPr="00AD17D7">
        <w:rPr>
          <w:b w:val="0"/>
          <w:szCs w:val="24"/>
        </w:rPr>
        <w:t xml:space="preserve">if you have significant trap counts.  This will be especially important if you did not apply a dormant spray or bloom sprays. Effective control can be achieved by applying most sprays 400-500 degree days (DD) after </w:t>
      </w:r>
      <w:proofErr w:type="spellStart"/>
      <w:r w:rsidRPr="00AD17D7">
        <w:rPr>
          <w:b w:val="0"/>
          <w:szCs w:val="24"/>
        </w:rPr>
        <w:t>biofix</w:t>
      </w:r>
      <w:proofErr w:type="spellEnd"/>
      <w:r w:rsidRPr="00AD17D7">
        <w:rPr>
          <w:b w:val="0"/>
          <w:szCs w:val="24"/>
        </w:rPr>
        <w:t xml:space="preserve">. This is projected to occur </w:t>
      </w:r>
      <w:r w:rsidRPr="00AD17D7">
        <w:rPr>
          <w:szCs w:val="24"/>
        </w:rPr>
        <w:t xml:space="preserve">May </w:t>
      </w:r>
      <w:r w:rsidR="008E4A46">
        <w:rPr>
          <w:szCs w:val="24"/>
        </w:rPr>
        <w:t>13</w:t>
      </w:r>
      <w:r w:rsidR="008E65F0" w:rsidRPr="00AD17D7">
        <w:rPr>
          <w:szCs w:val="24"/>
        </w:rPr>
        <w:t>-1</w:t>
      </w:r>
      <w:r w:rsidR="008E4A46">
        <w:rPr>
          <w:szCs w:val="24"/>
        </w:rPr>
        <w:t>9</w:t>
      </w:r>
      <w:r w:rsidRPr="00AD17D7">
        <w:rPr>
          <w:szCs w:val="24"/>
        </w:rPr>
        <w:t xml:space="preserve"> </w:t>
      </w:r>
      <w:r w:rsidR="00876DA1" w:rsidRPr="00AD17D7">
        <w:rPr>
          <w:b w:val="0"/>
          <w:szCs w:val="24"/>
          <w:u w:val="single"/>
        </w:rPr>
        <w:t>OR</w:t>
      </w:r>
      <w:r w:rsidR="00876DA1" w:rsidRPr="00AD17D7">
        <w:rPr>
          <w:b w:val="0"/>
          <w:szCs w:val="24"/>
        </w:rPr>
        <w:t xml:space="preserve"> </w:t>
      </w:r>
      <w:r w:rsidR="00EA1845" w:rsidRPr="00AD17D7">
        <w:rPr>
          <w:szCs w:val="24"/>
        </w:rPr>
        <w:t>3</w:t>
      </w:r>
      <w:r w:rsidR="008E4A46">
        <w:rPr>
          <w:szCs w:val="24"/>
        </w:rPr>
        <w:t>6</w:t>
      </w:r>
      <w:r w:rsidR="00EA1845" w:rsidRPr="00AD17D7">
        <w:rPr>
          <w:szCs w:val="24"/>
        </w:rPr>
        <w:t>-</w:t>
      </w:r>
      <w:r w:rsidR="008E4A46">
        <w:rPr>
          <w:szCs w:val="24"/>
        </w:rPr>
        <w:t>42</w:t>
      </w:r>
      <w:r w:rsidRPr="00AD17D7">
        <w:rPr>
          <w:szCs w:val="24"/>
        </w:rPr>
        <w:t xml:space="preserve"> days after you</w:t>
      </w:r>
      <w:r w:rsidR="00F02CC6" w:rsidRPr="00AD17D7">
        <w:rPr>
          <w:szCs w:val="24"/>
        </w:rPr>
        <w:t xml:space="preserve">r own orchard </w:t>
      </w:r>
      <w:proofErr w:type="spellStart"/>
      <w:r w:rsidR="00F02CC6" w:rsidRPr="00AD17D7">
        <w:rPr>
          <w:szCs w:val="24"/>
        </w:rPr>
        <w:t>biofix</w:t>
      </w:r>
      <w:proofErr w:type="spellEnd"/>
      <w:r w:rsidR="00B33E2B" w:rsidRPr="00AD17D7">
        <w:rPr>
          <w:szCs w:val="24"/>
        </w:rPr>
        <w:t xml:space="preserve">. </w:t>
      </w:r>
      <w:r w:rsidR="00F02CC6" w:rsidRPr="00AD17D7">
        <w:rPr>
          <w:b w:val="0"/>
          <w:szCs w:val="24"/>
        </w:rPr>
        <w:t xml:space="preserve">Orchards with heavy flight should spray earlier in the window and those with light populations can spray later in the window. </w:t>
      </w:r>
    </w:p>
    <w:p w:rsidR="003107E0" w:rsidRPr="00AD17D7" w:rsidRDefault="003107E0">
      <w:pPr>
        <w:rPr>
          <w:b w:val="0"/>
          <w:szCs w:val="24"/>
        </w:rPr>
      </w:pPr>
    </w:p>
    <w:p w:rsidR="00825255" w:rsidRPr="00AD17D7" w:rsidRDefault="00A4550F">
      <w:pPr>
        <w:rPr>
          <w:b w:val="0"/>
          <w:szCs w:val="24"/>
        </w:rPr>
      </w:pPr>
      <w:r w:rsidRPr="00AD17D7">
        <w:rPr>
          <w:b w:val="0"/>
          <w:szCs w:val="24"/>
        </w:rPr>
        <w:t>The table below lists some of the materials which can be used to control PTB</w:t>
      </w:r>
      <w:bookmarkStart w:id="0" w:name="_GoBack"/>
      <w:bookmarkEnd w:id="0"/>
      <w:r w:rsidRPr="00AD17D7">
        <w:rPr>
          <w:b w:val="0"/>
          <w:szCs w:val="24"/>
        </w:rPr>
        <w:t xml:space="preserve">. </w:t>
      </w:r>
      <w:r w:rsidR="003F6A00">
        <w:rPr>
          <w:b w:val="0"/>
          <w:szCs w:val="24"/>
        </w:rPr>
        <w:t xml:space="preserve">If you are close to harvest, select a material with a sufficient Pre-harvest Interval for that crop (double check </w:t>
      </w:r>
      <w:r w:rsidR="00FA2719">
        <w:rPr>
          <w:b w:val="0"/>
          <w:szCs w:val="24"/>
        </w:rPr>
        <w:t>the figures below with your label</w:t>
      </w:r>
      <w:r w:rsidR="003F6A00">
        <w:rPr>
          <w:b w:val="0"/>
          <w:szCs w:val="24"/>
        </w:rPr>
        <w:t xml:space="preserve">). </w:t>
      </w:r>
      <w:r w:rsidR="00F02CC6" w:rsidRPr="00AD17D7">
        <w:rPr>
          <w:b w:val="0"/>
          <w:szCs w:val="24"/>
        </w:rPr>
        <w:t>Delegate,</w:t>
      </w:r>
      <w:r w:rsidR="00974293" w:rsidRPr="00AD17D7">
        <w:rPr>
          <w:b w:val="0"/>
          <w:szCs w:val="24"/>
        </w:rPr>
        <w:t xml:space="preserve"> </w:t>
      </w:r>
      <w:proofErr w:type="spellStart"/>
      <w:r w:rsidR="00974293" w:rsidRPr="00AD17D7">
        <w:rPr>
          <w:b w:val="0"/>
          <w:szCs w:val="24"/>
        </w:rPr>
        <w:t>Altacor</w:t>
      </w:r>
      <w:proofErr w:type="spellEnd"/>
      <w:r w:rsidR="00974293" w:rsidRPr="00AD17D7">
        <w:rPr>
          <w:b w:val="0"/>
          <w:szCs w:val="24"/>
        </w:rPr>
        <w:t>, Belt, Entrust,</w:t>
      </w:r>
      <w:r w:rsidR="00F02CC6" w:rsidRPr="00AD17D7">
        <w:rPr>
          <w:b w:val="0"/>
          <w:szCs w:val="24"/>
        </w:rPr>
        <w:t xml:space="preserve"> </w:t>
      </w:r>
      <w:r w:rsidR="00A322E1" w:rsidRPr="00AD17D7">
        <w:rPr>
          <w:b w:val="0"/>
          <w:szCs w:val="24"/>
        </w:rPr>
        <w:t>Intrepid</w:t>
      </w:r>
      <w:r w:rsidR="003107E0" w:rsidRPr="00AD17D7">
        <w:rPr>
          <w:b w:val="0"/>
          <w:szCs w:val="24"/>
        </w:rPr>
        <w:t xml:space="preserve"> and BT can be</w:t>
      </w:r>
      <w:r w:rsidR="002D5285" w:rsidRPr="00AD17D7">
        <w:rPr>
          <w:b w:val="0"/>
          <w:szCs w:val="24"/>
        </w:rPr>
        <w:t xml:space="preserve"> very effective, </w:t>
      </w:r>
      <w:r w:rsidRPr="00AD17D7">
        <w:rPr>
          <w:b w:val="0"/>
          <w:szCs w:val="24"/>
        </w:rPr>
        <w:t>have very low human toxicity</w:t>
      </w:r>
      <w:r w:rsidR="002D5285" w:rsidRPr="00AD17D7">
        <w:rPr>
          <w:b w:val="0"/>
          <w:szCs w:val="24"/>
        </w:rPr>
        <w:t>,</w:t>
      </w:r>
      <w:r w:rsidRPr="00AD17D7">
        <w:rPr>
          <w:b w:val="0"/>
          <w:szCs w:val="24"/>
        </w:rPr>
        <w:t xml:space="preserve"> and are less likely to disrupt beneficial insects.</w:t>
      </w:r>
      <w:r w:rsidR="00A72326" w:rsidRPr="00AD17D7">
        <w:rPr>
          <w:b w:val="0"/>
          <w:szCs w:val="24"/>
        </w:rPr>
        <w:t xml:space="preserve"> </w:t>
      </w:r>
      <w:r w:rsidR="005B06E5" w:rsidRPr="00AD17D7">
        <w:rPr>
          <w:b w:val="0"/>
          <w:szCs w:val="24"/>
        </w:rPr>
        <w:t xml:space="preserve"> Note the variation in treatment timing for BT and Intrepid in the table below. </w:t>
      </w:r>
      <w:r w:rsidR="00A522D9" w:rsidRPr="00AD17D7">
        <w:rPr>
          <w:b w:val="0"/>
          <w:szCs w:val="24"/>
        </w:rPr>
        <w:t xml:space="preserve">More information can be found at the UC IPM website: </w:t>
      </w:r>
      <w:hyperlink r:id="rId6" w:history="1">
        <w:r w:rsidR="00A522D9" w:rsidRPr="00AD17D7">
          <w:rPr>
            <w:rStyle w:val="Hyperlink"/>
            <w:b w:val="0"/>
            <w:szCs w:val="24"/>
          </w:rPr>
          <w:t>http://www.ipm.ucdavis.edu</w:t>
        </w:r>
      </w:hyperlink>
    </w:p>
    <w:p w:rsidR="00A4550F" w:rsidRPr="0079612F" w:rsidRDefault="00A4550F">
      <w:pPr>
        <w:rPr>
          <w:b w:val="0"/>
          <w:sz w:val="12"/>
          <w:szCs w:val="12"/>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6"/>
        <w:gridCol w:w="1234"/>
        <w:gridCol w:w="1350"/>
        <w:gridCol w:w="1260"/>
        <w:gridCol w:w="1080"/>
        <w:gridCol w:w="1080"/>
        <w:gridCol w:w="1170"/>
        <w:gridCol w:w="1080"/>
      </w:tblGrid>
      <w:tr w:rsidR="005B06E5">
        <w:trPr>
          <w:trHeight w:val="260"/>
        </w:trPr>
        <w:tc>
          <w:tcPr>
            <w:tcW w:w="2006" w:type="dxa"/>
            <w:vMerge w:val="restart"/>
          </w:tcPr>
          <w:p w:rsidR="005B06E5" w:rsidRPr="00A322E1" w:rsidRDefault="005B06E5">
            <w:pPr>
              <w:pStyle w:val="Heading4"/>
              <w:rPr>
                <w:b w:val="0"/>
                <w:sz w:val="22"/>
                <w:szCs w:val="22"/>
              </w:rPr>
            </w:pPr>
            <w:r w:rsidRPr="00A322E1">
              <w:rPr>
                <w:sz w:val="22"/>
                <w:szCs w:val="22"/>
              </w:rPr>
              <w:t>Material</w:t>
            </w:r>
          </w:p>
        </w:tc>
        <w:tc>
          <w:tcPr>
            <w:tcW w:w="3844" w:type="dxa"/>
            <w:gridSpan w:val="3"/>
          </w:tcPr>
          <w:p w:rsidR="005B06E5" w:rsidRPr="00A322E1" w:rsidRDefault="005B06E5">
            <w:pPr>
              <w:jc w:val="center"/>
              <w:rPr>
                <w:sz w:val="22"/>
                <w:szCs w:val="22"/>
              </w:rPr>
            </w:pPr>
            <w:r>
              <w:rPr>
                <w:sz w:val="22"/>
                <w:szCs w:val="22"/>
              </w:rPr>
              <w:t>Treatment Timing</w:t>
            </w:r>
          </w:p>
        </w:tc>
        <w:tc>
          <w:tcPr>
            <w:tcW w:w="1080" w:type="dxa"/>
          </w:tcPr>
          <w:p w:rsidR="005B06E5" w:rsidRPr="00A322E1" w:rsidRDefault="005B06E5">
            <w:pPr>
              <w:jc w:val="center"/>
              <w:rPr>
                <w:sz w:val="22"/>
                <w:szCs w:val="22"/>
              </w:rPr>
            </w:pPr>
            <w:r w:rsidRPr="00A322E1">
              <w:rPr>
                <w:sz w:val="22"/>
                <w:szCs w:val="22"/>
              </w:rPr>
              <w:t>Almond</w:t>
            </w:r>
          </w:p>
        </w:tc>
        <w:tc>
          <w:tcPr>
            <w:tcW w:w="1080" w:type="dxa"/>
          </w:tcPr>
          <w:p w:rsidR="005B06E5" w:rsidRPr="00A322E1" w:rsidRDefault="005B06E5">
            <w:pPr>
              <w:pStyle w:val="Heading1"/>
              <w:rPr>
                <w:sz w:val="22"/>
                <w:szCs w:val="22"/>
              </w:rPr>
            </w:pPr>
            <w:r w:rsidRPr="00A322E1">
              <w:rPr>
                <w:sz w:val="22"/>
                <w:szCs w:val="22"/>
              </w:rPr>
              <w:t>Apricot</w:t>
            </w:r>
          </w:p>
        </w:tc>
        <w:tc>
          <w:tcPr>
            <w:tcW w:w="1170" w:type="dxa"/>
          </w:tcPr>
          <w:p w:rsidR="005B06E5" w:rsidRPr="00A322E1" w:rsidRDefault="005B06E5">
            <w:pPr>
              <w:rPr>
                <w:sz w:val="22"/>
                <w:szCs w:val="22"/>
              </w:rPr>
            </w:pPr>
            <w:r w:rsidRPr="00A322E1">
              <w:rPr>
                <w:sz w:val="22"/>
                <w:szCs w:val="22"/>
              </w:rPr>
              <w:t>Nectarine</w:t>
            </w:r>
            <w:r>
              <w:rPr>
                <w:sz w:val="22"/>
                <w:szCs w:val="22"/>
              </w:rPr>
              <w:t xml:space="preserve"> &amp; Peach</w:t>
            </w:r>
          </w:p>
        </w:tc>
        <w:tc>
          <w:tcPr>
            <w:tcW w:w="1080" w:type="dxa"/>
          </w:tcPr>
          <w:p w:rsidR="005B06E5" w:rsidRPr="00A322E1" w:rsidRDefault="005B06E5">
            <w:pPr>
              <w:jc w:val="center"/>
              <w:rPr>
                <w:sz w:val="22"/>
                <w:szCs w:val="22"/>
              </w:rPr>
            </w:pPr>
            <w:smartTag w:uri="urn:schemas-microsoft-com:office:smarttags" w:element="place">
              <w:r w:rsidRPr="00A322E1">
                <w:rPr>
                  <w:sz w:val="22"/>
                  <w:szCs w:val="22"/>
                </w:rPr>
                <w:t>Plum</w:t>
              </w:r>
            </w:smartTag>
          </w:p>
        </w:tc>
      </w:tr>
      <w:tr w:rsidR="0042109C" w:rsidTr="00A1385F">
        <w:trPr>
          <w:trHeight w:val="260"/>
        </w:trPr>
        <w:tc>
          <w:tcPr>
            <w:tcW w:w="2006" w:type="dxa"/>
            <w:vMerge/>
          </w:tcPr>
          <w:p w:rsidR="0042109C" w:rsidRPr="00A322E1" w:rsidRDefault="0042109C">
            <w:pPr>
              <w:pStyle w:val="Heading4"/>
              <w:rPr>
                <w:sz w:val="22"/>
                <w:szCs w:val="22"/>
              </w:rPr>
            </w:pPr>
          </w:p>
        </w:tc>
        <w:tc>
          <w:tcPr>
            <w:tcW w:w="1234" w:type="dxa"/>
          </w:tcPr>
          <w:p w:rsidR="0042109C" w:rsidRDefault="0042109C" w:rsidP="00A522D9">
            <w:pPr>
              <w:jc w:val="center"/>
              <w:rPr>
                <w:sz w:val="22"/>
                <w:szCs w:val="22"/>
              </w:rPr>
            </w:pPr>
            <w:r>
              <w:rPr>
                <w:sz w:val="22"/>
                <w:szCs w:val="22"/>
              </w:rPr>
              <w:t>Degree Days</w:t>
            </w:r>
          </w:p>
        </w:tc>
        <w:tc>
          <w:tcPr>
            <w:tcW w:w="1350" w:type="dxa"/>
          </w:tcPr>
          <w:p w:rsidR="0042109C" w:rsidRDefault="0042109C">
            <w:pPr>
              <w:jc w:val="center"/>
              <w:rPr>
                <w:sz w:val="22"/>
                <w:szCs w:val="22"/>
              </w:rPr>
            </w:pPr>
            <w:r>
              <w:rPr>
                <w:sz w:val="22"/>
                <w:szCs w:val="22"/>
              </w:rPr>
              <w:t>Expected Dates</w:t>
            </w:r>
          </w:p>
        </w:tc>
        <w:tc>
          <w:tcPr>
            <w:tcW w:w="1260" w:type="dxa"/>
            <w:shd w:val="clear" w:color="auto" w:fill="auto"/>
          </w:tcPr>
          <w:p w:rsidR="0042109C" w:rsidRDefault="0042109C">
            <w:pPr>
              <w:jc w:val="center"/>
              <w:rPr>
                <w:sz w:val="22"/>
                <w:szCs w:val="22"/>
              </w:rPr>
            </w:pPr>
            <w:r>
              <w:rPr>
                <w:sz w:val="22"/>
                <w:szCs w:val="22"/>
              </w:rPr>
              <w:t xml:space="preserve">Days after </w:t>
            </w:r>
            <w:proofErr w:type="spellStart"/>
            <w:r>
              <w:rPr>
                <w:sz w:val="22"/>
                <w:szCs w:val="22"/>
              </w:rPr>
              <w:t>biofix</w:t>
            </w:r>
            <w:proofErr w:type="spellEnd"/>
          </w:p>
        </w:tc>
        <w:tc>
          <w:tcPr>
            <w:tcW w:w="4410" w:type="dxa"/>
            <w:gridSpan w:val="4"/>
          </w:tcPr>
          <w:p w:rsidR="0042109C" w:rsidRPr="00A322E1" w:rsidRDefault="0042109C" w:rsidP="0042109C">
            <w:pPr>
              <w:jc w:val="center"/>
              <w:rPr>
                <w:sz w:val="22"/>
                <w:szCs w:val="22"/>
              </w:rPr>
            </w:pPr>
            <w:r>
              <w:rPr>
                <w:sz w:val="22"/>
                <w:szCs w:val="22"/>
              </w:rPr>
              <w:t>Pre-Harvest Interval (days)</w:t>
            </w:r>
          </w:p>
        </w:tc>
      </w:tr>
      <w:tr w:rsidR="00555840">
        <w:trPr>
          <w:trHeight w:val="240"/>
        </w:trPr>
        <w:tc>
          <w:tcPr>
            <w:tcW w:w="2006" w:type="dxa"/>
          </w:tcPr>
          <w:p w:rsidR="00555840" w:rsidRPr="00A322E1" w:rsidRDefault="00555840" w:rsidP="00974293">
            <w:pPr>
              <w:rPr>
                <w:b w:val="0"/>
                <w:sz w:val="22"/>
                <w:szCs w:val="22"/>
              </w:rPr>
            </w:pPr>
            <w:r>
              <w:rPr>
                <w:b w:val="0"/>
                <w:sz w:val="22"/>
                <w:szCs w:val="22"/>
              </w:rPr>
              <w:t>Delegate</w:t>
            </w:r>
          </w:p>
        </w:tc>
        <w:tc>
          <w:tcPr>
            <w:tcW w:w="1234" w:type="dxa"/>
          </w:tcPr>
          <w:p w:rsidR="00555840" w:rsidRDefault="00555840" w:rsidP="00974293">
            <w:pPr>
              <w:jc w:val="center"/>
              <w:rPr>
                <w:b w:val="0"/>
                <w:sz w:val="22"/>
                <w:szCs w:val="22"/>
              </w:rPr>
            </w:pPr>
            <w:r>
              <w:rPr>
                <w:b w:val="0"/>
                <w:sz w:val="22"/>
                <w:szCs w:val="22"/>
              </w:rPr>
              <w:t>400-500</w:t>
            </w:r>
          </w:p>
        </w:tc>
        <w:tc>
          <w:tcPr>
            <w:tcW w:w="1350" w:type="dxa"/>
          </w:tcPr>
          <w:p w:rsidR="00555840" w:rsidRDefault="008E4A46" w:rsidP="008E65F0">
            <w:pPr>
              <w:jc w:val="center"/>
              <w:rPr>
                <w:b w:val="0"/>
                <w:sz w:val="22"/>
                <w:szCs w:val="22"/>
              </w:rPr>
            </w:pPr>
            <w:r>
              <w:rPr>
                <w:b w:val="0"/>
                <w:sz w:val="22"/>
                <w:szCs w:val="22"/>
              </w:rPr>
              <w:t>5/13 - 5/19</w:t>
            </w:r>
          </w:p>
        </w:tc>
        <w:tc>
          <w:tcPr>
            <w:tcW w:w="1260" w:type="dxa"/>
          </w:tcPr>
          <w:p w:rsidR="00555840" w:rsidRDefault="00EA1845" w:rsidP="008E4A46">
            <w:pPr>
              <w:jc w:val="center"/>
              <w:rPr>
                <w:b w:val="0"/>
                <w:sz w:val="22"/>
                <w:szCs w:val="22"/>
              </w:rPr>
            </w:pPr>
            <w:r>
              <w:rPr>
                <w:b w:val="0"/>
                <w:sz w:val="22"/>
                <w:szCs w:val="22"/>
              </w:rPr>
              <w:t>3</w:t>
            </w:r>
            <w:r w:rsidR="008E4A46">
              <w:rPr>
                <w:b w:val="0"/>
                <w:sz w:val="22"/>
                <w:szCs w:val="22"/>
              </w:rPr>
              <w:t>6</w:t>
            </w:r>
            <w:r w:rsidR="006B1EBC">
              <w:rPr>
                <w:b w:val="0"/>
                <w:sz w:val="22"/>
                <w:szCs w:val="22"/>
              </w:rPr>
              <w:t xml:space="preserve"> - </w:t>
            </w:r>
            <w:r w:rsidR="008E4A46">
              <w:rPr>
                <w:b w:val="0"/>
                <w:sz w:val="22"/>
                <w:szCs w:val="22"/>
              </w:rPr>
              <w:t>42</w:t>
            </w:r>
          </w:p>
        </w:tc>
        <w:tc>
          <w:tcPr>
            <w:tcW w:w="1080" w:type="dxa"/>
          </w:tcPr>
          <w:p w:rsidR="00555840" w:rsidRPr="00A322E1" w:rsidRDefault="0042109C" w:rsidP="00974293">
            <w:pPr>
              <w:jc w:val="center"/>
              <w:rPr>
                <w:b w:val="0"/>
                <w:sz w:val="22"/>
                <w:szCs w:val="22"/>
              </w:rPr>
            </w:pPr>
            <w:r>
              <w:rPr>
                <w:b w:val="0"/>
                <w:sz w:val="22"/>
                <w:szCs w:val="22"/>
              </w:rPr>
              <w:t>1</w:t>
            </w:r>
          </w:p>
        </w:tc>
        <w:tc>
          <w:tcPr>
            <w:tcW w:w="1080" w:type="dxa"/>
          </w:tcPr>
          <w:p w:rsidR="00555840" w:rsidRPr="00A322E1" w:rsidRDefault="0042109C" w:rsidP="00974293">
            <w:pPr>
              <w:jc w:val="center"/>
              <w:rPr>
                <w:b w:val="0"/>
                <w:sz w:val="22"/>
                <w:szCs w:val="22"/>
              </w:rPr>
            </w:pPr>
            <w:r>
              <w:rPr>
                <w:b w:val="0"/>
                <w:sz w:val="22"/>
                <w:szCs w:val="22"/>
              </w:rPr>
              <w:t>14</w:t>
            </w:r>
          </w:p>
        </w:tc>
        <w:tc>
          <w:tcPr>
            <w:tcW w:w="1170" w:type="dxa"/>
          </w:tcPr>
          <w:p w:rsidR="00555840" w:rsidRPr="00A322E1" w:rsidRDefault="0042109C" w:rsidP="00974293">
            <w:pPr>
              <w:jc w:val="center"/>
              <w:rPr>
                <w:b w:val="0"/>
                <w:sz w:val="22"/>
                <w:szCs w:val="22"/>
              </w:rPr>
            </w:pPr>
            <w:r>
              <w:rPr>
                <w:b w:val="0"/>
                <w:sz w:val="22"/>
                <w:szCs w:val="22"/>
              </w:rPr>
              <w:t>1</w:t>
            </w:r>
          </w:p>
        </w:tc>
        <w:tc>
          <w:tcPr>
            <w:tcW w:w="1080" w:type="dxa"/>
          </w:tcPr>
          <w:p w:rsidR="00555840" w:rsidRPr="00A322E1" w:rsidRDefault="0042109C" w:rsidP="00974293">
            <w:pPr>
              <w:jc w:val="center"/>
              <w:rPr>
                <w:b w:val="0"/>
                <w:sz w:val="22"/>
                <w:szCs w:val="22"/>
              </w:rPr>
            </w:pPr>
            <w:r>
              <w:rPr>
                <w:b w:val="0"/>
                <w:sz w:val="22"/>
                <w:szCs w:val="22"/>
              </w:rPr>
              <w:t>7</w:t>
            </w:r>
          </w:p>
        </w:tc>
      </w:tr>
      <w:tr w:rsidR="008E4A46">
        <w:trPr>
          <w:trHeight w:val="240"/>
        </w:trPr>
        <w:tc>
          <w:tcPr>
            <w:tcW w:w="2006" w:type="dxa"/>
          </w:tcPr>
          <w:p w:rsidR="008E4A46" w:rsidRPr="00A322E1" w:rsidRDefault="008E4A46" w:rsidP="008E4A46">
            <w:pPr>
              <w:rPr>
                <w:b w:val="0"/>
                <w:sz w:val="22"/>
                <w:szCs w:val="22"/>
              </w:rPr>
            </w:pPr>
            <w:proofErr w:type="spellStart"/>
            <w:r>
              <w:rPr>
                <w:b w:val="0"/>
                <w:sz w:val="22"/>
                <w:szCs w:val="22"/>
              </w:rPr>
              <w:t>Altacor</w:t>
            </w:r>
            <w:proofErr w:type="spellEnd"/>
          </w:p>
        </w:tc>
        <w:tc>
          <w:tcPr>
            <w:tcW w:w="1234" w:type="dxa"/>
          </w:tcPr>
          <w:p w:rsidR="008E4A46" w:rsidRPr="00A322E1" w:rsidRDefault="008E4A46" w:rsidP="008E4A46">
            <w:pPr>
              <w:jc w:val="center"/>
              <w:rPr>
                <w:b w:val="0"/>
                <w:sz w:val="22"/>
                <w:szCs w:val="22"/>
              </w:rPr>
            </w:pPr>
            <w:r>
              <w:rPr>
                <w:b w:val="0"/>
                <w:sz w:val="22"/>
                <w:szCs w:val="22"/>
              </w:rPr>
              <w:t>400-500</w:t>
            </w:r>
          </w:p>
        </w:tc>
        <w:tc>
          <w:tcPr>
            <w:tcW w:w="1350" w:type="dxa"/>
          </w:tcPr>
          <w:p w:rsidR="008E4A46" w:rsidRDefault="008E4A46" w:rsidP="008E4A46">
            <w:pPr>
              <w:jc w:val="center"/>
              <w:rPr>
                <w:b w:val="0"/>
                <w:sz w:val="22"/>
                <w:szCs w:val="22"/>
              </w:rPr>
            </w:pPr>
            <w:r>
              <w:rPr>
                <w:b w:val="0"/>
                <w:sz w:val="22"/>
                <w:szCs w:val="22"/>
              </w:rPr>
              <w:t>5/13 - 5/19</w:t>
            </w:r>
          </w:p>
        </w:tc>
        <w:tc>
          <w:tcPr>
            <w:tcW w:w="1260" w:type="dxa"/>
          </w:tcPr>
          <w:p w:rsidR="008E4A46" w:rsidRDefault="008E4A46" w:rsidP="008E4A46">
            <w:pPr>
              <w:jc w:val="center"/>
              <w:rPr>
                <w:b w:val="0"/>
                <w:sz w:val="22"/>
                <w:szCs w:val="22"/>
              </w:rPr>
            </w:pPr>
            <w:r>
              <w:rPr>
                <w:b w:val="0"/>
                <w:sz w:val="22"/>
                <w:szCs w:val="22"/>
              </w:rPr>
              <w:t>36 - 42</w:t>
            </w:r>
          </w:p>
        </w:tc>
        <w:tc>
          <w:tcPr>
            <w:tcW w:w="1080" w:type="dxa"/>
          </w:tcPr>
          <w:p w:rsidR="008E4A46" w:rsidRPr="00A322E1" w:rsidRDefault="00FA2719" w:rsidP="008E4A46">
            <w:pPr>
              <w:jc w:val="center"/>
              <w:rPr>
                <w:b w:val="0"/>
                <w:sz w:val="22"/>
                <w:szCs w:val="22"/>
              </w:rPr>
            </w:pPr>
            <w:r>
              <w:rPr>
                <w:b w:val="0"/>
                <w:sz w:val="22"/>
                <w:szCs w:val="22"/>
              </w:rPr>
              <w:t>10</w:t>
            </w:r>
          </w:p>
        </w:tc>
        <w:tc>
          <w:tcPr>
            <w:tcW w:w="1080" w:type="dxa"/>
          </w:tcPr>
          <w:p w:rsidR="008E4A46" w:rsidRPr="00A322E1" w:rsidRDefault="0042109C" w:rsidP="008E4A46">
            <w:pPr>
              <w:jc w:val="center"/>
              <w:rPr>
                <w:b w:val="0"/>
                <w:sz w:val="22"/>
                <w:szCs w:val="22"/>
              </w:rPr>
            </w:pPr>
            <w:r>
              <w:rPr>
                <w:b w:val="0"/>
                <w:sz w:val="22"/>
                <w:szCs w:val="22"/>
              </w:rPr>
              <w:t>1</w:t>
            </w:r>
            <w:r w:rsidR="00FA2719">
              <w:rPr>
                <w:b w:val="0"/>
                <w:sz w:val="22"/>
                <w:szCs w:val="22"/>
              </w:rPr>
              <w:t>0</w:t>
            </w:r>
          </w:p>
        </w:tc>
        <w:tc>
          <w:tcPr>
            <w:tcW w:w="1170" w:type="dxa"/>
          </w:tcPr>
          <w:p w:rsidR="008E4A46" w:rsidRPr="00A322E1" w:rsidRDefault="0042109C" w:rsidP="008E4A46">
            <w:pPr>
              <w:jc w:val="center"/>
              <w:rPr>
                <w:b w:val="0"/>
                <w:sz w:val="22"/>
                <w:szCs w:val="22"/>
              </w:rPr>
            </w:pPr>
            <w:r>
              <w:rPr>
                <w:b w:val="0"/>
                <w:sz w:val="22"/>
                <w:szCs w:val="22"/>
              </w:rPr>
              <w:t>10</w:t>
            </w:r>
          </w:p>
        </w:tc>
        <w:tc>
          <w:tcPr>
            <w:tcW w:w="1080" w:type="dxa"/>
          </w:tcPr>
          <w:p w:rsidR="008E4A46" w:rsidRPr="00A322E1" w:rsidRDefault="0042109C" w:rsidP="008E4A46">
            <w:pPr>
              <w:jc w:val="center"/>
              <w:rPr>
                <w:b w:val="0"/>
                <w:sz w:val="22"/>
                <w:szCs w:val="22"/>
              </w:rPr>
            </w:pPr>
            <w:r>
              <w:rPr>
                <w:b w:val="0"/>
                <w:sz w:val="22"/>
                <w:szCs w:val="22"/>
              </w:rPr>
              <w:t>10</w:t>
            </w:r>
          </w:p>
        </w:tc>
      </w:tr>
      <w:tr w:rsidR="008E4A46">
        <w:trPr>
          <w:trHeight w:val="240"/>
        </w:trPr>
        <w:tc>
          <w:tcPr>
            <w:tcW w:w="2006" w:type="dxa"/>
          </w:tcPr>
          <w:p w:rsidR="008E4A46" w:rsidRPr="00A322E1" w:rsidRDefault="008E4A46" w:rsidP="008E4A46">
            <w:pPr>
              <w:rPr>
                <w:b w:val="0"/>
                <w:sz w:val="22"/>
                <w:szCs w:val="22"/>
              </w:rPr>
            </w:pPr>
            <w:r>
              <w:rPr>
                <w:b w:val="0"/>
                <w:sz w:val="22"/>
                <w:szCs w:val="22"/>
              </w:rPr>
              <w:t>Belt</w:t>
            </w:r>
          </w:p>
        </w:tc>
        <w:tc>
          <w:tcPr>
            <w:tcW w:w="1234" w:type="dxa"/>
          </w:tcPr>
          <w:p w:rsidR="008E4A46" w:rsidRPr="00A322E1" w:rsidRDefault="008E4A46" w:rsidP="008E4A46">
            <w:pPr>
              <w:jc w:val="center"/>
              <w:rPr>
                <w:b w:val="0"/>
                <w:sz w:val="22"/>
                <w:szCs w:val="22"/>
              </w:rPr>
            </w:pPr>
            <w:r>
              <w:rPr>
                <w:b w:val="0"/>
                <w:sz w:val="22"/>
                <w:szCs w:val="22"/>
              </w:rPr>
              <w:t>400-500</w:t>
            </w:r>
          </w:p>
        </w:tc>
        <w:tc>
          <w:tcPr>
            <w:tcW w:w="1350" w:type="dxa"/>
          </w:tcPr>
          <w:p w:rsidR="008E4A46" w:rsidRDefault="008E4A46" w:rsidP="008E4A46">
            <w:pPr>
              <w:jc w:val="center"/>
              <w:rPr>
                <w:b w:val="0"/>
                <w:sz w:val="22"/>
                <w:szCs w:val="22"/>
              </w:rPr>
            </w:pPr>
            <w:r>
              <w:rPr>
                <w:b w:val="0"/>
                <w:sz w:val="22"/>
                <w:szCs w:val="22"/>
              </w:rPr>
              <w:t>5/13 - 5/19</w:t>
            </w:r>
          </w:p>
        </w:tc>
        <w:tc>
          <w:tcPr>
            <w:tcW w:w="1260" w:type="dxa"/>
          </w:tcPr>
          <w:p w:rsidR="008E4A46" w:rsidRDefault="008E4A46" w:rsidP="008E4A46">
            <w:pPr>
              <w:jc w:val="center"/>
              <w:rPr>
                <w:b w:val="0"/>
                <w:sz w:val="22"/>
                <w:szCs w:val="22"/>
              </w:rPr>
            </w:pPr>
            <w:r>
              <w:rPr>
                <w:b w:val="0"/>
                <w:sz w:val="22"/>
                <w:szCs w:val="22"/>
              </w:rPr>
              <w:t>36 - 42</w:t>
            </w:r>
          </w:p>
        </w:tc>
        <w:tc>
          <w:tcPr>
            <w:tcW w:w="1080" w:type="dxa"/>
          </w:tcPr>
          <w:p w:rsidR="008E4A46" w:rsidRPr="00A322E1" w:rsidRDefault="0042109C" w:rsidP="008E4A46">
            <w:pPr>
              <w:jc w:val="center"/>
              <w:rPr>
                <w:b w:val="0"/>
                <w:sz w:val="22"/>
                <w:szCs w:val="22"/>
              </w:rPr>
            </w:pPr>
            <w:r>
              <w:rPr>
                <w:b w:val="0"/>
                <w:sz w:val="22"/>
                <w:szCs w:val="22"/>
              </w:rPr>
              <w:t>14</w:t>
            </w:r>
          </w:p>
        </w:tc>
        <w:tc>
          <w:tcPr>
            <w:tcW w:w="1080" w:type="dxa"/>
          </w:tcPr>
          <w:p w:rsidR="008E4A46" w:rsidRPr="00A322E1" w:rsidRDefault="0042109C" w:rsidP="008E4A46">
            <w:pPr>
              <w:jc w:val="center"/>
              <w:rPr>
                <w:b w:val="0"/>
                <w:sz w:val="22"/>
                <w:szCs w:val="22"/>
              </w:rPr>
            </w:pPr>
            <w:r>
              <w:rPr>
                <w:b w:val="0"/>
                <w:sz w:val="22"/>
                <w:szCs w:val="22"/>
              </w:rPr>
              <w:t>7</w:t>
            </w:r>
          </w:p>
        </w:tc>
        <w:tc>
          <w:tcPr>
            <w:tcW w:w="1170" w:type="dxa"/>
          </w:tcPr>
          <w:p w:rsidR="008E4A46" w:rsidRPr="00A322E1" w:rsidRDefault="0042109C" w:rsidP="008E4A46">
            <w:pPr>
              <w:jc w:val="center"/>
              <w:rPr>
                <w:b w:val="0"/>
                <w:sz w:val="22"/>
                <w:szCs w:val="22"/>
              </w:rPr>
            </w:pPr>
            <w:r>
              <w:rPr>
                <w:b w:val="0"/>
                <w:sz w:val="22"/>
                <w:szCs w:val="22"/>
              </w:rPr>
              <w:t>7</w:t>
            </w:r>
          </w:p>
        </w:tc>
        <w:tc>
          <w:tcPr>
            <w:tcW w:w="1080" w:type="dxa"/>
          </w:tcPr>
          <w:p w:rsidR="008E4A46" w:rsidRPr="00A322E1" w:rsidRDefault="0042109C" w:rsidP="008E4A46">
            <w:pPr>
              <w:jc w:val="center"/>
              <w:rPr>
                <w:b w:val="0"/>
                <w:sz w:val="22"/>
                <w:szCs w:val="22"/>
              </w:rPr>
            </w:pPr>
            <w:r>
              <w:rPr>
                <w:b w:val="0"/>
                <w:sz w:val="22"/>
                <w:szCs w:val="22"/>
              </w:rPr>
              <w:t>7</w:t>
            </w:r>
          </w:p>
        </w:tc>
      </w:tr>
      <w:tr w:rsidR="008E4A46">
        <w:trPr>
          <w:trHeight w:val="240"/>
        </w:trPr>
        <w:tc>
          <w:tcPr>
            <w:tcW w:w="2006" w:type="dxa"/>
          </w:tcPr>
          <w:p w:rsidR="008E4A46" w:rsidRPr="00A322E1" w:rsidRDefault="008E4A46" w:rsidP="008E4A46">
            <w:pPr>
              <w:rPr>
                <w:b w:val="0"/>
                <w:sz w:val="22"/>
                <w:szCs w:val="22"/>
              </w:rPr>
            </w:pPr>
            <w:r w:rsidRPr="00A322E1">
              <w:rPr>
                <w:b w:val="0"/>
                <w:sz w:val="22"/>
                <w:szCs w:val="22"/>
              </w:rPr>
              <w:t xml:space="preserve">Entrust </w:t>
            </w:r>
            <w:r w:rsidR="0042109C">
              <w:rPr>
                <w:b w:val="0"/>
                <w:sz w:val="22"/>
                <w:szCs w:val="22"/>
                <w:vertAlign w:val="superscript"/>
              </w:rPr>
              <w:t>2</w:t>
            </w:r>
          </w:p>
        </w:tc>
        <w:tc>
          <w:tcPr>
            <w:tcW w:w="1234" w:type="dxa"/>
          </w:tcPr>
          <w:p w:rsidR="008E4A46" w:rsidRPr="00A322E1" w:rsidRDefault="008E4A46" w:rsidP="008E4A46">
            <w:pPr>
              <w:jc w:val="center"/>
              <w:rPr>
                <w:b w:val="0"/>
                <w:sz w:val="22"/>
                <w:szCs w:val="22"/>
              </w:rPr>
            </w:pPr>
            <w:r>
              <w:rPr>
                <w:b w:val="0"/>
                <w:sz w:val="22"/>
                <w:szCs w:val="22"/>
              </w:rPr>
              <w:t xml:space="preserve">400-500 </w:t>
            </w:r>
          </w:p>
        </w:tc>
        <w:tc>
          <w:tcPr>
            <w:tcW w:w="1350" w:type="dxa"/>
          </w:tcPr>
          <w:p w:rsidR="008E4A46" w:rsidRDefault="008E4A46" w:rsidP="008E4A46">
            <w:pPr>
              <w:jc w:val="center"/>
              <w:rPr>
                <w:b w:val="0"/>
                <w:sz w:val="22"/>
                <w:szCs w:val="22"/>
              </w:rPr>
            </w:pPr>
            <w:r>
              <w:rPr>
                <w:b w:val="0"/>
                <w:sz w:val="22"/>
                <w:szCs w:val="22"/>
              </w:rPr>
              <w:t>5/13 - 5/19</w:t>
            </w:r>
          </w:p>
        </w:tc>
        <w:tc>
          <w:tcPr>
            <w:tcW w:w="1260" w:type="dxa"/>
          </w:tcPr>
          <w:p w:rsidR="008E4A46" w:rsidRDefault="008E4A46" w:rsidP="008E4A46">
            <w:pPr>
              <w:jc w:val="center"/>
              <w:rPr>
                <w:b w:val="0"/>
                <w:sz w:val="22"/>
                <w:szCs w:val="22"/>
              </w:rPr>
            </w:pPr>
            <w:r>
              <w:rPr>
                <w:b w:val="0"/>
                <w:sz w:val="22"/>
                <w:szCs w:val="22"/>
              </w:rPr>
              <w:t>36 - 42</w:t>
            </w:r>
          </w:p>
        </w:tc>
        <w:tc>
          <w:tcPr>
            <w:tcW w:w="1080" w:type="dxa"/>
          </w:tcPr>
          <w:p w:rsidR="008E4A46" w:rsidRPr="00A322E1" w:rsidRDefault="0042109C" w:rsidP="008E4A46">
            <w:pPr>
              <w:jc w:val="center"/>
              <w:rPr>
                <w:b w:val="0"/>
                <w:sz w:val="22"/>
                <w:szCs w:val="22"/>
              </w:rPr>
            </w:pPr>
            <w:r>
              <w:rPr>
                <w:b w:val="0"/>
                <w:sz w:val="22"/>
                <w:szCs w:val="22"/>
              </w:rPr>
              <w:t>1</w:t>
            </w:r>
          </w:p>
        </w:tc>
        <w:tc>
          <w:tcPr>
            <w:tcW w:w="1080" w:type="dxa"/>
          </w:tcPr>
          <w:p w:rsidR="008E4A46" w:rsidRPr="00A322E1" w:rsidRDefault="0042109C" w:rsidP="008E4A46">
            <w:pPr>
              <w:jc w:val="center"/>
              <w:rPr>
                <w:b w:val="0"/>
                <w:sz w:val="22"/>
                <w:szCs w:val="22"/>
              </w:rPr>
            </w:pPr>
            <w:r>
              <w:rPr>
                <w:b w:val="0"/>
                <w:sz w:val="22"/>
                <w:szCs w:val="22"/>
              </w:rPr>
              <w:t>14</w:t>
            </w:r>
          </w:p>
        </w:tc>
        <w:tc>
          <w:tcPr>
            <w:tcW w:w="1170" w:type="dxa"/>
          </w:tcPr>
          <w:p w:rsidR="008E4A46" w:rsidRPr="00A322E1" w:rsidRDefault="0042109C" w:rsidP="008E4A46">
            <w:pPr>
              <w:jc w:val="center"/>
              <w:rPr>
                <w:b w:val="0"/>
                <w:sz w:val="22"/>
                <w:szCs w:val="22"/>
              </w:rPr>
            </w:pPr>
            <w:r>
              <w:rPr>
                <w:b w:val="0"/>
                <w:sz w:val="22"/>
                <w:szCs w:val="22"/>
              </w:rPr>
              <w:t>1</w:t>
            </w:r>
          </w:p>
        </w:tc>
        <w:tc>
          <w:tcPr>
            <w:tcW w:w="1080" w:type="dxa"/>
          </w:tcPr>
          <w:p w:rsidR="008E4A46" w:rsidRPr="00A322E1" w:rsidRDefault="0042109C" w:rsidP="008E4A46">
            <w:pPr>
              <w:jc w:val="center"/>
              <w:rPr>
                <w:b w:val="0"/>
                <w:sz w:val="22"/>
                <w:szCs w:val="22"/>
              </w:rPr>
            </w:pPr>
            <w:r>
              <w:rPr>
                <w:b w:val="0"/>
                <w:sz w:val="22"/>
                <w:szCs w:val="22"/>
              </w:rPr>
              <w:t>7</w:t>
            </w:r>
          </w:p>
        </w:tc>
      </w:tr>
      <w:tr w:rsidR="00EA1845">
        <w:trPr>
          <w:trHeight w:val="240"/>
        </w:trPr>
        <w:tc>
          <w:tcPr>
            <w:tcW w:w="2006" w:type="dxa"/>
          </w:tcPr>
          <w:p w:rsidR="00EA1845" w:rsidRPr="00A322E1" w:rsidRDefault="00EA1845" w:rsidP="00974293">
            <w:pPr>
              <w:rPr>
                <w:b w:val="0"/>
                <w:sz w:val="22"/>
                <w:szCs w:val="22"/>
              </w:rPr>
            </w:pPr>
            <w:r w:rsidRPr="00A322E1">
              <w:rPr>
                <w:b w:val="0"/>
                <w:sz w:val="22"/>
                <w:szCs w:val="22"/>
              </w:rPr>
              <w:t>Intrepid</w:t>
            </w:r>
          </w:p>
        </w:tc>
        <w:tc>
          <w:tcPr>
            <w:tcW w:w="1234" w:type="dxa"/>
          </w:tcPr>
          <w:p w:rsidR="00EA1845" w:rsidRPr="00A322E1" w:rsidRDefault="00EA1845" w:rsidP="00974293">
            <w:pPr>
              <w:jc w:val="center"/>
              <w:rPr>
                <w:b w:val="0"/>
                <w:sz w:val="22"/>
                <w:szCs w:val="22"/>
              </w:rPr>
            </w:pPr>
            <w:r>
              <w:rPr>
                <w:b w:val="0"/>
                <w:sz w:val="22"/>
                <w:szCs w:val="22"/>
              </w:rPr>
              <w:t xml:space="preserve">300-400 </w:t>
            </w:r>
          </w:p>
        </w:tc>
        <w:tc>
          <w:tcPr>
            <w:tcW w:w="1350" w:type="dxa"/>
          </w:tcPr>
          <w:p w:rsidR="00EA1845" w:rsidRPr="00A322E1" w:rsidRDefault="00541B0E" w:rsidP="00EA1845">
            <w:pPr>
              <w:jc w:val="center"/>
              <w:rPr>
                <w:b w:val="0"/>
                <w:sz w:val="22"/>
                <w:szCs w:val="22"/>
              </w:rPr>
            </w:pPr>
            <w:r>
              <w:rPr>
                <w:b w:val="0"/>
                <w:sz w:val="22"/>
                <w:szCs w:val="22"/>
              </w:rPr>
              <w:t>5/5</w:t>
            </w:r>
            <w:r w:rsidR="008E4A46">
              <w:rPr>
                <w:b w:val="0"/>
                <w:sz w:val="22"/>
                <w:szCs w:val="22"/>
              </w:rPr>
              <w:t xml:space="preserve"> – 5/13</w:t>
            </w:r>
          </w:p>
        </w:tc>
        <w:tc>
          <w:tcPr>
            <w:tcW w:w="1260" w:type="dxa"/>
          </w:tcPr>
          <w:p w:rsidR="00EA1845" w:rsidRPr="00A322E1" w:rsidRDefault="00ED19C2" w:rsidP="008E4A46">
            <w:pPr>
              <w:jc w:val="center"/>
              <w:rPr>
                <w:b w:val="0"/>
                <w:sz w:val="22"/>
                <w:szCs w:val="22"/>
              </w:rPr>
            </w:pPr>
            <w:r>
              <w:rPr>
                <w:b w:val="0"/>
                <w:sz w:val="22"/>
                <w:szCs w:val="22"/>
              </w:rPr>
              <w:t>27</w:t>
            </w:r>
            <w:r w:rsidR="00EA1845">
              <w:rPr>
                <w:b w:val="0"/>
                <w:sz w:val="22"/>
                <w:szCs w:val="22"/>
              </w:rPr>
              <w:t xml:space="preserve"> - 3</w:t>
            </w:r>
            <w:r w:rsidR="008E4A46">
              <w:rPr>
                <w:b w:val="0"/>
                <w:sz w:val="22"/>
                <w:szCs w:val="22"/>
              </w:rPr>
              <w:t>6</w:t>
            </w:r>
          </w:p>
        </w:tc>
        <w:tc>
          <w:tcPr>
            <w:tcW w:w="1080" w:type="dxa"/>
          </w:tcPr>
          <w:p w:rsidR="00EA1845" w:rsidRPr="00A322E1" w:rsidRDefault="00FA2719" w:rsidP="00974293">
            <w:pPr>
              <w:jc w:val="center"/>
              <w:rPr>
                <w:b w:val="0"/>
                <w:sz w:val="22"/>
                <w:szCs w:val="22"/>
              </w:rPr>
            </w:pPr>
            <w:r>
              <w:rPr>
                <w:b w:val="0"/>
                <w:sz w:val="22"/>
                <w:szCs w:val="22"/>
              </w:rPr>
              <w:t>14</w:t>
            </w:r>
          </w:p>
        </w:tc>
        <w:tc>
          <w:tcPr>
            <w:tcW w:w="1080" w:type="dxa"/>
          </w:tcPr>
          <w:p w:rsidR="00EA1845" w:rsidRPr="00A322E1" w:rsidRDefault="003F6A00" w:rsidP="00974293">
            <w:pPr>
              <w:jc w:val="center"/>
              <w:rPr>
                <w:b w:val="0"/>
                <w:sz w:val="22"/>
                <w:szCs w:val="22"/>
              </w:rPr>
            </w:pPr>
            <w:r>
              <w:rPr>
                <w:b w:val="0"/>
                <w:sz w:val="22"/>
                <w:szCs w:val="22"/>
              </w:rPr>
              <w:t>7</w:t>
            </w:r>
          </w:p>
        </w:tc>
        <w:tc>
          <w:tcPr>
            <w:tcW w:w="1170" w:type="dxa"/>
          </w:tcPr>
          <w:p w:rsidR="00EA1845" w:rsidRPr="00A322E1" w:rsidRDefault="00FA2719" w:rsidP="00974293">
            <w:pPr>
              <w:jc w:val="center"/>
              <w:rPr>
                <w:b w:val="0"/>
                <w:sz w:val="22"/>
                <w:szCs w:val="22"/>
              </w:rPr>
            </w:pPr>
            <w:r>
              <w:rPr>
                <w:b w:val="0"/>
                <w:sz w:val="22"/>
                <w:szCs w:val="22"/>
              </w:rPr>
              <w:t>7</w:t>
            </w:r>
          </w:p>
        </w:tc>
        <w:tc>
          <w:tcPr>
            <w:tcW w:w="1080" w:type="dxa"/>
          </w:tcPr>
          <w:p w:rsidR="00EA1845" w:rsidRPr="00A322E1" w:rsidRDefault="00FA2719" w:rsidP="00974293">
            <w:pPr>
              <w:jc w:val="center"/>
              <w:rPr>
                <w:b w:val="0"/>
                <w:sz w:val="22"/>
                <w:szCs w:val="22"/>
              </w:rPr>
            </w:pPr>
            <w:r>
              <w:rPr>
                <w:b w:val="0"/>
                <w:sz w:val="22"/>
                <w:szCs w:val="22"/>
              </w:rPr>
              <w:t>7</w:t>
            </w:r>
          </w:p>
        </w:tc>
      </w:tr>
      <w:tr w:rsidR="00EA1845">
        <w:trPr>
          <w:trHeight w:val="240"/>
        </w:trPr>
        <w:tc>
          <w:tcPr>
            <w:tcW w:w="2006" w:type="dxa"/>
          </w:tcPr>
          <w:p w:rsidR="00EA1845" w:rsidRPr="00A322E1" w:rsidRDefault="00EA1845" w:rsidP="00974293">
            <w:pPr>
              <w:rPr>
                <w:b w:val="0"/>
                <w:sz w:val="22"/>
                <w:szCs w:val="22"/>
              </w:rPr>
            </w:pPr>
            <w:r w:rsidRPr="00A322E1">
              <w:rPr>
                <w:b w:val="0"/>
                <w:sz w:val="22"/>
                <w:szCs w:val="22"/>
              </w:rPr>
              <w:t xml:space="preserve">BT </w:t>
            </w:r>
            <w:r w:rsidR="0042109C">
              <w:rPr>
                <w:b w:val="0"/>
                <w:sz w:val="22"/>
                <w:szCs w:val="22"/>
                <w:vertAlign w:val="superscript"/>
              </w:rPr>
              <w:t>2</w:t>
            </w:r>
          </w:p>
        </w:tc>
        <w:tc>
          <w:tcPr>
            <w:tcW w:w="1234" w:type="dxa"/>
          </w:tcPr>
          <w:p w:rsidR="00EA1845" w:rsidRPr="00A322E1" w:rsidRDefault="00EA1845" w:rsidP="00974293">
            <w:pPr>
              <w:jc w:val="center"/>
              <w:rPr>
                <w:b w:val="0"/>
                <w:sz w:val="22"/>
                <w:szCs w:val="22"/>
              </w:rPr>
            </w:pPr>
            <w:r>
              <w:rPr>
                <w:b w:val="0"/>
                <w:sz w:val="22"/>
                <w:szCs w:val="22"/>
              </w:rPr>
              <w:t xml:space="preserve">300 &amp; 500 </w:t>
            </w:r>
          </w:p>
        </w:tc>
        <w:tc>
          <w:tcPr>
            <w:tcW w:w="1350" w:type="dxa"/>
          </w:tcPr>
          <w:p w:rsidR="00EA1845" w:rsidRPr="00A322E1" w:rsidRDefault="008E4A46" w:rsidP="00EA1845">
            <w:pPr>
              <w:jc w:val="center"/>
              <w:rPr>
                <w:b w:val="0"/>
                <w:sz w:val="22"/>
                <w:szCs w:val="22"/>
              </w:rPr>
            </w:pPr>
            <w:r>
              <w:rPr>
                <w:b w:val="0"/>
                <w:sz w:val="22"/>
                <w:szCs w:val="22"/>
              </w:rPr>
              <w:t>5/15</w:t>
            </w:r>
            <w:r w:rsidR="00EA1845">
              <w:rPr>
                <w:b w:val="0"/>
                <w:sz w:val="22"/>
                <w:szCs w:val="22"/>
              </w:rPr>
              <w:t xml:space="preserve"> &amp; 5/1</w:t>
            </w:r>
            <w:r>
              <w:rPr>
                <w:b w:val="0"/>
                <w:sz w:val="22"/>
                <w:szCs w:val="22"/>
              </w:rPr>
              <w:t>9</w:t>
            </w:r>
          </w:p>
        </w:tc>
        <w:tc>
          <w:tcPr>
            <w:tcW w:w="1260" w:type="dxa"/>
          </w:tcPr>
          <w:p w:rsidR="00EA1845" w:rsidRPr="00A322E1" w:rsidRDefault="00541B0E" w:rsidP="00ED19C2">
            <w:pPr>
              <w:jc w:val="center"/>
              <w:rPr>
                <w:b w:val="0"/>
                <w:sz w:val="22"/>
                <w:szCs w:val="22"/>
              </w:rPr>
            </w:pPr>
            <w:r>
              <w:rPr>
                <w:b w:val="0"/>
                <w:sz w:val="22"/>
                <w:szCs w:val="22"/>
              </w:rPr>
              <w:t>2</w:t>
            </w:r>
            <w:r w:rsidR="00ED19C2">
              <w:rPr>
                <w:b w:val="0"/>
                <w:sz w:val="22"/>
                <w:szCs w:val="22"/>
              </w:rPr>
              <w:t>7</w:t>
            </w:r>
            <w:r w:rsidR="00EA1845">
              <w:rPr>
                <w:b w:val="0"/>
                <w:sz w:val="22"/>
                <w:szCs w:val="22"/>
              </w:rPr>
              <w:t xml:space="preserve"> &amp; </w:t>
            </w:r>
            <w:r w:rsidR="00ED19C2">
              <w:rPr>
                <w:b w:val="0"/>
                <w:sz w:val="22"/>
                <w:szCs w:val="22"/>
              </w:rPr>
              <w:t>42</w:t>
            </w:r>
          </w:p>
        </w:tc>
        <w:tc>
          <w:tcPr>
            <w:tcW w:w="1080" w:type="dxa"/>
          </w:tcPr>
          <w:p w:rsidR="00EA1845" w:rsidRPr="00A322E1" w:rsidRDefault="00FA2719" w:rsidP="00974293">
            <w:pPr>
              <w:jc w:val="center"/>
              <w:rPr>
                <w:b w:val="0"/>
                <w:sz w:val="22"/>
                <w:szCs w:val="22"/>
              </w:rPr>
            </w:pPr>
            <w:r>
              <w:rPr>
                <w:b w:val="0"/>
                <w:sz w:val="22"/>
                <w:szCs w:val="22"/>
              </w:rPr>
              <w:t>0</w:t>
            </w:r>
          </w:p>
        </w:tc>
        <w:tc>
          <w:tcPr>
            <w:tcW w:w="1080" w:type="dxa"/>
          </w:tcPr>
          <w:p w:rsidR="00EA1845" w:rsidRPr="00A322E1" w:rsidRDefault="00FA2719" w:rsidP="00974293">
            <w:pPr>
              <w:jc w:val="center"/>
              <w:rPr>
                <w:b w:val="0"/>
                <w:sz w:val="22"/>
                <w:szCs w:val="22"/>
              </w:rPr>
            </w:pPr>
            <w:r>
              <w:rPr>
                <w:b w:val="0"/>
                <w:sz w:val="22"/>
                <w:szCs w:val="22"/>
              </w:rPr>
              <w:t>0</w:t>
            </w:r>
          </w:p>
        </w:tc>
        <w:tc>
          <w:tcPr>
            <w:tcW w:w="1170" w:type="dxa"/>
          </w:tcPr>
          <w:p w:rsidR="00EA1845" w:rsidRPr="00A322E1" w:rsidRDefault="00FA2719" w:rsidP="00974293">
            <w:pPr>
              <w:jc w:val="center"/>
              <w:rPr>
                <w:b w:val="0"/>
                <w:sz w:val="22"/>
                <w:szCs w:val="22"/>
              </w:rPr>
            </w:pPr>
            <w:r>
              <w:rPr>
                <w:b w:val="0"/>
                <w:sz w:val="22"/>
                <w:szCs w:val="22"/>
              </w:rPr>
              <w:t>0</w:t>
            </w:r>
          </w:p>
        </w:tc>
        <w:tc>
          <w:tcPr>
            <w:tcW w:w="1080" w:type="dxa"/>
          </w:tcPr>
          <w:p w:rsidR="00EA1845" w:rsidRPr="00A322E1" w:rsidRDefault="00FA2719" w:rsidP="00974293">
            <w:pPr>
              <w:jc w:val="center"/>
              <w:rPr>
                <w:b w:val="0"/>
                <w:sz w:val="22"/>
                <w:szCs w:val="22"/>
              </w:rPr>
            </w:pPr>
            <w:r>
              <w:rPr>
                <w:b w:val="0"/>
                <w:sz w:val="22"/>
                <w:szCs w:val="22"/>
              </w:rPr>
              <w:t>0</w:t>
            </w:r>
          </w:p>
        </w:tc>
      </w:tr>
      <w:tr w:rsidR="008E4A46">
        <w:trPr>
          <w:trHeight w:val="240"/>
        </w:trPr>
        <w:tc>
          <w:tcPr>
            <w:tcW w:w="2006" w:type="dxa"/>
          </w:tcPr>
          <w:p w:rsidR="008E4A46" w:rsidRPr="00A322E1" w:rsidRDefault="008E4A46" w:rsidP="008E4A46">
            <w:pPr>
              <w:rPr>
                <w:b w:val="0"/>
                <w:sz w:val="22"/>
                <w:szCs w:val="22"/>
              </w:rPr>
            </w:pPr>
            <w:r w:rsidRPr="00A322E1">
              <w:rPr>
                <w:b w:val="0"/>
                <w:sz w:val="22"/>
                <w:szCs w:val="22"/>
              </w:rPr>
              <w:t>Imidan</w:t>
            </w:r>
            <w:r w:rsidR="0042109C" w:rsidRPr="0042109C">
              <w:rPr>
                <w:b w:val="0"/>
                <w:sz w:val="22"/>
                <w:szCs w:val="22"/>
                <w:vertAlign w:val="superscript"/>
              </w:rPr>
              <w:t>3</w:t>
            </w:r>
          </w:p>
        </w:tc>
        <w:tc>
          <w:tcPr>
            <w:tcW w:w="1234" w:type="dxa"/>
          </w:tcPr>
          <w:p w:rsidR="008E4A46" w:rsidRPr="00A322E1" w:rsidRDefault="008E4A46" w:rsidP="008E4A46">
            <w:pPr>
              <w:jc w:val="center"/>
              <w:rPr>
                <w:b w:val="0"/>
                <w:sz w:val="22"/>
                <w:szCs w:val="22"/>
              </w:rPr>
            </w:pPr>
            <w:r>
              <w:rPr>
                <w:b w:val="0"/>
                <w:sz w:val="22"/>
                <w:szCs w:val="22"/>
              </w:rPr>
              <w:t xml:space="preserve">400-500 </w:t>
            </w:r>
          </w:p>
        </w:tc>
        <w:tc>
          <w:tcPr>
            <w:tcW w:w="1350" w:type="dxa"/>
          </w:tcPr>
          <w:p w:rsidR="008E4A46" w:rsidRDefault="008E4A46" w:rsidP="008E4A46">
            <w:pPr>
              <w:jc w:val="center"/>
              <w:rPr>
                <w:b w:val="0"/>
                <w:sz w:val="22"/>
                <w:szCs w:val="22"/>
              </w:rPr>
            </w:pPr>
            <w:r>
              <w:rPr>
                <w:b w:val="0"/>
                <w:sz w:val="22"/>
                <w:szCs w:val="22"/>
              </w:rPr>
              <w:t>5/13 - 5/19</w:t>
            </w:r>
          </w:p>
        </w:tc>
        <w:tc>
          <w:tcPr>
            <w:tcW w:w="1260" w:type="dxa"/>
          </w:tcPr>
          <w:p w:rsidR="008E4A46" w:rsidRDefault="008E4A46" w:rsidP="008E4A46">
            <w:pPr>
              <w:jc w:val="center"/>
              <w:rPr>
                <w:b w:val="0"/>
                <w:sz w:val="22"/>
                <w:szCs w:val="22"/>
              </w:rPr>
            </w:pPr>
            <w:r>
              <w:rPr>
                <w:b w:val="0"/>
                <w:sz w:val="22"/>
                <w:szCs w:val="22"/>
              </w:rPr>
              <w:t>36 - 42</w:t>
            </w:r>
          </w:p>
        </w:tc>
        <w:tc>
          <w:tcPr>
            <w:tcW w:w="1080" w:type="dxa"/>
          </w:tcPr>
          <w:p w:rsidR="008E4A46" w:rsidRPr="00A322E1" w:rsidRDefault="0042109C" w:rsidP="008E4A46">
            <w:pPr>
              <w:jc w:val="center"/>
              <w:rPr>
                <w:b w:val="0"/>
                <w:sz w:val="22"/>
                <w:szCs w:val="22"/>
              </w:rPr>
            </w:pPr>
            <w:r>
              <w:rPr>
                <w:b w:val="0"/>
                <w:sz w:val="22"/>
                <w:szCs w:val="22"/>
              </w:rPr>
              <w:t>30</w:t>
            </w:r>
          </w:p>
        </w:tc>
        <w:tc>
          <w:tcPr>
            <w:tcW w:w="1080" w:type="dxa"/>
          </w:tcPr>
          <w:p w:rsidR="008E4A46" w:rsidRPr="00A322E1" w:rsidRDefault="0042109C" w:rsidP="008E4A46">
            <w:pPr>
              <w:jc w:val="center"/>
              <w:rPr>
                <w:b w:val="0"/>
                <w:sz w:val="22"/>
                <w:szCs w:val="22"/>
              </w:rPr>
            </w:pPr>
            <w:r>
              <w:rPr>
                <w:b w:val="0"/>
                <w:sz w:val="22"/>
                <w:szCs w:val="22"/>
              </w:rPr>
              <w:t>14</w:t>
            </w:r>
          </w:p>
        </w:tc>
        <w:tc>
          <w:tcPr>
            <w:tcW w:w="1170" w:type="dxa"/>
          </w:tcPr>
          <w:p w:rsidR="008E4A46" w:rsidRPr="00A322E1" w:rsidRDefault="0042109C" w:rsidP="008E4A46">
            <w:pPr>
              <w:jc w:val="center"/>
              <w:rPr>
                <w:b w:val="0"/>
                <w:sz w:val="22"/>
                <w:szCs w:val="22"/>
              </w:rPr>
            </w:pPr>
            <w:r>
              <w:rPr>
                <w:b w:val="0"/>
                <w:sz w:val="22"/>
                <w:szCs w:val="22"/>
              </w:rPr>
              <w:t>14</w:t>
            </w:r>
          </w:p>
        </w:tc>
        <w:tc>
          <w:tcPr>
            <w:tcW w:w="1080" w:type="dxa"/>
          </w:tcPr>
          <w:p w:rsidR="008E4A46" w:rsidRPr="00A322E1" w:rsidRDefault="0042109C" w:rsidP="008E4A46">
            <w:pPr>
              <w:jc w:val="center"/>
              <w:rPr>
                <w:b w:val="0"/>
                <w:sz w:val="22"/>
                <w:szCs w:val="22"/>
              </w:rPr>
            </w:pPr>
            <w:r>
              <w:rPr>
                <w:b w:val="0"/>
                <w:sz w:val="22"/>
                <w:szCs w:val="22"/>
              </w:rPr>
              <w:t>7</w:t>
            </w:r>
          </w:p>
        </w:tc>
      </w:tr>
      <w:tr w:rsidR="008E4A46">
        <w:trPr>
          <w:trHeight w:val="240"/>
        </w:trPr>
        <w:tc>
          <w:tcPr>
            <w:tcW w:w="2006" w:type="dxa"/>
          </w:tcPr>
          <w:p w:rsidR="008E4A46" w:rsidRPr="00A322E1" w:rsidRDefault="008E4A46" w:rsidP="008E4A46">
            <w:pPr>
              <w:rPr>
                <w:b w:val="0"/>
                <w:sz w:val="22"/>
                <w:szCs w:val="22"/>
              </w:rPr>
            </w:pPr>
            <w:r w:rsidRPr="00A322E1">
              <w:rPr>
                <w:b w:val="0"/>
                <w:sz w:val="22"/>
                <w:szCs w:val="22"/>
              </w:rPr>
              <w:t xml:space="preserve">Asana </w:t>
            </w:r>
            <w:r w:rsidR="0042109C">
              <w:rPr>
                <w:b w:val="0"/>
                <w:sz w:val="22"/>
                <w:szCs w:val="22"/>
                <w:vertAlign w:val="superscript"/>
              </w:rPr>
              <w:t>1</w:t>
            </w:r>
          </w:p>
        </w:tc>
        <w:tc>
          <w:tcPr>
            <w:tcW w:w="1234" w:type="dxa"/>
          </w:tcPr>
          <w:p w:rsidR="008E4A46" w:rsidRPr="00A322E1" w:rsidRDefault="008E4A46" w:rsidP="008E4A46">
            <w:pPr>
              <w:jc w:val="center"/>
              <w:rPr>
                <w:b w:val="0"/>
                <w:sz w:val="22"/>
                <w:szCs w:val="22"/>
              </w:rPr>
            </w:pPr>
            <w:r>
              <w:rPr>
                <w:b w:val="0"/>
                <w:sz w:val="22"/>
                <w:szCs w:val="22"/>
              </w:rPr>
              <w:t xml:space="preserve">400-500 </w:t>
            </w:r>
          </w:p>
        </w:tc>
        <w:tc>
          <w:tcPr>
            <w:tcW w:w="1350" w:type="dxa"/>
          </w:tcPr>
          <w:p w:rsidR="008E4A46" w:rsidRDefault="008E4A46" w:rsidP="008E4A46">
            <w:pPr>
              <w:jc w:val="center"/>
              <w:rPr>
                <w:b w:val="0"/>
                <w:sz w:val="22"/>
                <w:szCs w:val="22"/>
              </w:rPr>
            </w:pPr>
            <w:r>
              <w:rPr>
                <w:b w:val="0"/>
                <w:sz w:val="22"/>
                <w:szCs w:val="22"/>
              </w:rPr>
              <w:t>5/13 - 5/19</w:t>
            </w:r>
          </w:p>
        </w:tc>
        <w:tc>
          <w:tcPr>
            <w:tcW w:w="1260" w:type="dxa"/>
          </w:tcPr>
          <w:p w:rsidR="008E4A46" w:rsidRDefault="008E4A46" w:rsidP="008E4A46">
            <w:pPr>
              <w:jc w:val="center"/>
              <w:rPr>
                <w:b w:val="0"/>
                <w:sz w:val="22"/>
                <w:szCs w:val="22"/>
              </w:rPr>
            </w:pPr>
            <w:r>
              <w:rPr>
                <w:b w:val="0"/>
                <w:sz w:val="22"/>
                <w:szCs w:val="22"/>
              </w:rPr>
              <w:t>36 - 42</w:t>
            </w:r>
          </w:p>
        </w:tc>
        <w:tc>
          <w:tcPr>
            <w:tcW w:w="1080" w:type="dxa"/>
          </w:tcPr>
          <w:p w:rsidR="008E4A46" w:rsidRPr="00A322E1" w:rsidRDefault="0042109C" w:rsidP="008E4A46">
            <w:pPr>
              <w:jc w:val="center"/>
              <w:rPr>
                <w:b w:val="0"/>
                <w:sz w:val="22"/>
                <w:szCs w:val="22"/>
              </w:rPr>
            </w:pPr>
            <w:r>
              <w:rPr>
                <w:b w:val="0"/>
                <w:sz w:val="22"/>
                <w:szCs w:val="22"/>
              </w:rPr>
              <w:t>21</w:t>
            </w:r>
          </w:p>
        </w:tc>
        <w:tc>
          <w:tcPr>
            <w:tcW w:w="1080" w:type="dxa"/>
          </w:tcPr>
          <w:p w:rsidR="008E4A46" w:rsidRPr="00A322E1" w:rsidRDefault="0042109C" w:rsidP="008E4A46">
            <w:pPr>
              <w:jc w:val="center"/>
              <w:rPr>
                <w:b w:val="0"/>
                <w:sz w:val="22"/>
                <w:szCs w:val="22"/>
              </w:rPr>
            </w:pPr>
            <w:r>
              <w:rPr>
                <w:b w:val="0"/>
                <w:sz w:val="22"/>
                <w:szCs w:val="22"/>
              </w:rPr>
              <w:t>14</w:t>
            </w:r>
          </w:p>
        </w:tc>
        <w:tc>
          <w:tcPr>
            <w:tcW w:w="1170" w:type="dxa"/>
          </w:tcPr>
          <w:p w:rsidR="008E4A46" w:rsidRPr="00A322E1" w:rsidRDefault="0042109C" w:rsidP="008E4A46">
            <w:pPr>
              <w:jc w:val="center"/>
              <w:rPr>
                <w:b w:val="0"/>
                <w:sz w:val="22"/>
                <w:szCs w:val="22"/>
              </w:rPr>
            </w:pPr>
            <w:r>
              <w:rPr>
                <w:b w:val="0"/>
                <w:sz w:val="22"/>
                <w:szCs w:val="22"/>
              </w:rPr>
              <w:t>14</w:t>
            </w:r>
          </w:p>
        </w:tc>
        <w:tc>
          <w:tcPr>
            <w:tcW w:w="1080" w:type="dxa"/>
          </w:tcPr>
          <w:p w:rsidR="008E4A46" w:rsidRPr="00A322E1" w:rsidRDefault="0042109C" w:rsidP="008E4A46">
            <w:pPr>
              <w:jc w:val="center"/>
              <w:rPr>
                <w:b w:val="0"/>
                <w:sz w:val="22"/>
                <w:szCs w:val="22"/>
              </w:rPr>
            </w:pPr>
            <w:r>
              <w:rPr>
                <w:b w:val="0"/>
                <w:sz w:val="22"/>
                <w:szCs w:val="22"/>
              </w:rPr>
              <w:t>14</w:t>
            </w:r>
          </w:p>
        </w:tc>
      </w:tr>
      <w:tr w:rsidR="0042109C">
        <w:trPr>
          <w:trHeight w:val="240"/>
        </w:trPr>
        <w:tc>
          <w:tcPr>
            <w:tcW w:w="2006" w:type="dxa"/>
          </w:tcPr>
          <w:p w:rsidR="0042109C" w:rsidRPr="00A322E1" w:rsidRDefault="0042109C" w:rsidP="0042109C">
            <w:pPr>
              <w:rPr>
                <w:b w:val="0"/>
                <w:sz w:val="22"/>
                <w:szCs w:val="22"/>
              </w:rPr>
            </w:pPr>
            <w:r>
              <w:rPr>
                <w:b w:val="0"/>
                <w:sz w:val="22"/>
                <w:szCs w:val="22"/>
              </w:rPr>
              <w:t>Warrior (Lambda)</w:t>
            </w:r>
          </w:p>
        </w:tc>
        <w:tc>
          <w:tcPr>
            <w:tcW w:w="1234" w:type="dxa"/>
          </w:tcPr>
          <w:p w:rsidR="0042109C" w:rsidRPr="00A322E1" w:rsidRDefault="0042109C" w:rsidP="0042109C">
            <w:pPr>
              <w:jc w:val="center"/>
              <w:rPr>
                <w:b w:val="0"/>
                <w:sz w:val="22"/>
                <w:szCs w:val="22"/>
              </w:rPr>
            </w:pPr>
            <w:r>
              <w:rPr>
                <w:b w:val="0"/>
                <w:sz w:val="22"/>
                <w:szCs w:val="22"/>
              </w:rPr>
              <w:t xml:space="preserve">400-500 </w:t>
            </w:r>
          </w:p>
        </w:tc>
        <w:tc>
          <w:tcPr>
            <w:tcW w:w="1350" w:type="dxa"/>
          </w:tcPr>
          <w:p w:rsidR="0042109C" w:rsidRDefault="0042109C" w:rsidP="0042109C">
            <w:pPr>
              <w:jc w:val="center"/>
              <w:rPr>
                <w:b w:val="0"/>
                <w:sz w:val="22"/>
                <w:szCs w:val="22"/>
              </w:rPr>
            </w:pPr>
            <w:r>
              <w:rPr>
                <w:b w:val="0"/>
                <w:sz w:val="22"/>
                <w:szCs w:val="22"/>
              </w:rPr>
              <w:t>5/13 - 5/19</w:t>
            </w:r>
          </w:p>
        </w:tc>
        <w:tc>
          <w:tcPr>
            <w:tcW w:w="1260" w:type="dxa"/>
          </w:tcPr>
          <w:p w:rsidR="0042109C" w:rsidRDefault="0042109C" w:rsidP="0042109C">
            <w:pPr>
              <w:jc w:val="center"/>
              <w:rPr>
                <w:b w:val="0"/>
                <w:sz w:val="22"/>
                <w:szCs w:val="22"/>
              </w:rPr>
            </w:pPr>
            <w:r>
              <w:rPr>
                <w:b w:val="0"/>
                <w:sz w:val="22"/>
                <w:szCs w:val="22"/>
              </w:rPr>
              <w:t>36 - 42</w:t>
            </w:r>
          </w:p>
        </w:tc>
        <w:tc>
          <w:tcPr>
            <w:tcW w:w="1080" w:type="dxa"/>
          </w:tcPr>
          <w:p w:rsidR="0042109C" w:rsidRDefault="0042109C" w:rsidP="0042109C">
            <w:pPr>
              <w:jc w:val="center"/>
              <w:rPr>
                <w:b w:val="0"/>
                <w:sz w:val="22"/>
                <w:szCs w:val="22"/>
              </w:rPr>
            </w:pPr>
            <w:r>
              <w:rPr>
                <w:b w:val="0"/>
                <w:sz w:val="22"/>
                <w:szCs w:val="22"/>
              </w:rPr>
              <w:t>14</w:t>
            </w:r>
          </w:p>
        </w:tc>
        <w:tc>
          <w:tcPr>
            <w:tcW w:w="1080" w:type="dxa"/>
          </w:tcPr>
          <w:p w:rsidR="0042109C" w:rsidRDefault="0042109C" w:rsidP="0042109C">
            <w:pPr>
              <w:jc w:val="center"/>
              <w:rPr>
                <w:b w:val="0"/>
                <w:sz w:val="22"/>
                <w:szCs w:val="22"/>
              </w:rPr>
            </w:pPr>
            <w:r>
              <w:rPr>
                <w:b w:val="0"/>
                <w:sz w:val="22"/>
                <w:szCs w:val="22"/>
              </w:rPr>
              <w:t>14</w:t>
            </w:r>
          </w:p>
        </w:tc>
        <w:tc>
          <w:tcPr>
            <w:tcW w:w="1170" w:type="dxa"/>
          </w:tcPr>
          <w:p w:rsidR="0042109C" w:rsidRDefault="0042109C" w:rsidP="0042109C">
            <w:pPr>
              <w:jc w:val="center"/>
              <w:rPr>
                <w:b w:val="0"/>
                <w:sz w:val="22"/>
                <w:szCs w:val="22"/>
              </w:rPr>
            </w:pPr>
            <w:r>
              <w:rPr>
                <w:b w:val="0"/>
                <w:sz w:val="22"/>
                <w:szCs w:val="22"/>
              </w:rPr>
              <w:t>14</w:t>
            </w:r>
          </w:p>
        </w:tc>
        <w:tc>
          <w:tcPr>
            <w:tcW w:w="1080" w:type="dxa"/>
          </w:tcPr>
          <w:p w:rsidR="0042109C" w:rsidRDefault="0042109C" w:rsidP="0042109C">
            <w:pPr>
              <w:jc w:val="center"/>
              <w:rPr>
                <w:b w:val="0"/>
                <w:sz w:val="22"/>
                <w:szCs w:val="22"/>
              </w:rPr>
            </w:pPr>
            <w:r>
              <w:rPr>
                <w:b w:val="0"/>
                <w:sz w:val="22"/>
                <w:szCs w:val="22"/>
              </w:rPr>
              <w:t>14</w:t>
            </w:r>
          </w:p>
        </w:tc>
      </w:tr>
    </w:tbl>
    <w:p w:rsidR="00A4550F" w:rsidRDefault="00EC3F86" w:rsidP="0042109C">
      <w:pPr>
        <w:rPr>
          <w:b w:val="0"/>
          <w:sz w:val="20"/>
        </w:rPr>
      </w:pPr>
      <w:r w:rsidRPr="00AD17D7">
        <w:rPr>
          <w:b w:val="0"/>
          <w:sz w:val="20"/>
        </w:rPr>
        <w:t>NOTES:</w:t>
      </w:r>
      <w:r>
        <w:rPr>
          <w:b w:val="0"/>
          <w:sz w:val="20"/>
          <w:vertAlign w:val="superscript"/>
        </w:rPr>
        <w:tab/>
      </w:r>
      <w:r w:rsidR="00A4550F">
        <w:rPr>
          <w:b w:val="0"/>
          <w:sz w:val="20"/>
          <w:vertAlign w:val="superscript"/>
        </w:rPr>
        <w:t>1</w:t>
      </w:r>
      <w:r w:rsidR="00A4550F">
        <w:rPr>
          <w:b w:val="0"/>
          <w:sz w:val="20"/>
        </w:rPr>
        <w:t xml:space="preserve"> toxic to mite predators - may increase mite problems</w:t>
      </w:r>
    </w:p>
    <w:p w:rsidR="00A72326" w:rsidRDefault="00A72326">
      <w:pPr>
        <w:rPr>
          <w:b w:val="0"/>
          <w:sz w:val="20"/>
        </w:rPr>
      </w:pPr>
      <w:r>
        <w:rPr>
          <w:b w:val="0"/>
          <w:sz w:val="20"/>
        </w:rPr>
        <w:tab/>
      </w:r>
      <w:r w:rsidR="0042109C">
        <w:rPr>
          <w:b w:val="0"/>
          <w:sz w:val="20"/>
          <w:vertAlign w:val="superscript"/>
        </w:rPr>
        <w:t>2</w:t>
      </w:r>
      <w:r>
        <w:rPr>
          <w:b w:val="0"/>
          <w:sz w:val="20"/>
        </w:rPr>
        <w:t xml:space="preserve"> organically acceptable material</w:t>
      </w:r>
    </w:p>
    <w:p w:rsidR="0042109C" w:rsidRPr="0042109C" w:rsidRDefault="0042109C">
      <w:pPr>
        <w:rPr>
          <w:b w:val="0"/>
          <w:sz w:val="20"/>
        </w:rPr>
      </w:pPr>
      <w:r>
        <w:rPr>
          <w:b w:val="0"/>
          <w:sz w:val="20"/>
        </w:rPr>
        <w:tab/>
      </w:r>
      <w:r w:rsidRPr="0042109C">
        <w:rPr>
          <w:b w:val="0"/>
          <w:sz w:val="20"/>
          <w:vertAlign w:val="superscript"/>
        </w:rPr>
        <w:t>3</w:t>
      </w:r>
      <w:r>
        <w:rPr>
          <w:b w:val="0"/>
          <w:sz w:val="20"/>
        </w:rPr>
        <w:t xml:space="preserve"> a</w:t>
      </w:r>
      <w:r w:rsidRPr="0042109C">
        <w:rPr>
          <w:b w:val="0"/>
          <w:sz w:val="20"/>
        </w:rPr>
        <w:t xml:space="preserve">cidify water to 5.0 or below before adding </w:t>
      </w:r>
      <w:r>
        <w:rPr>
          <w:b w:val="0"/>
          <w:sz w:val="20"/>
        </w:rPr>
        <w:t>material</w:t>
      </w:r>
    </w:p>
    <w:p w:rsidR="00A4550F" w:rsidRDefault="00A4550F">
      <w:pPr>
        <w:rPr>
          <w:b w:val="0"/>
          <w:sz w:val="20"/>
        </w:rPr>
      </w:pPr>
      <w:r>
        <w:rPr>
          <w:b w:val="0"/>
          <w:sz w:val="20"/>
        </w:rPr>
        <w:tab/>
      </w:r>
    </w:p>
    <w:p w:rsidR="00A72326" w:rsidRPr="00AD17D7" w:rsidRDefault="00A4550F">
      <w:pPr>
        <w:rPr>
          <w:b w:val="0"/>
          <w:szCs w:val="24"/>
        </w:rPr>
      </w:pPr>
      <w:r w:rsidRPr="00AD17D7">
        <w:rPr>
          <w:b w:val="0"/>
          <w:i/>
          <w:szCs w:val="24"/>
        </w:rPr>
        <w:t>Mating Disruption</w:t>
      </w:r>
      <w:r w:rsidRPr="00AD17D7">
        <w:rPr>
          <w:b w:val="0"/>
          <w:szCs w:val="24"/>
        </w:rPr>
        <w:t xml:space="preserve"> materials are also available and </w:t>
      </w:r>
      <w:r w:rsidR="00A72326" w:rsidRPr="00AD17D7">
        <w:rPr>
          <w:b w:val="0"/>
          <w:szCs w:val="24"/>
        </w:rPr>
        <w:t xml:space="preserve">can be </w:t>
      </w:r>
      <w:r w:rsidRPr="00AD17D7">
        <w:rPr>
          <w:b w:val="0"/>
          <w:szCs w:val="24"/>
        </w:rPr>
        <w:t xml:space="preserve">effective in controlling PTB in orchards larger than 5-10 acres. They should have been applied before </w:t>
      </w:r>
      <w:proofErr w:type="spellStart"/>
      <w:r w:rsidRPr="00AD17D7">
        <w:rPr>
          <w:b w:val="0"/>
          <w:szCs w:val="24"/>
        </w:rPr>
        <w:t>biofix</w:t>
      </w:r>
      <w:proofErr w:type="spellEnd"/>
      <w:r w:rsidR="00BF69F5" w:rsidRPr="00AD17D7">
        <w:rPr>
          <w:b w:val="0"/>
          <w:szCs w:val="24"/>
        </w:rPr>
        <w:t xml:space="preserve">. </w:t>
      </w:r>
      <w:r w:rsidRPr="00AD17D7">
        <w:rPr>
          <w:b w:val="0"/>
          <w:szCs w:val="24"/>
        </w:rPr>
        <w:t xml:space="preserve"> Think about this option for next year. </w:t>
      </w:r>
    </w:p>
    <w:p w:rsidR="00BF69F5" w:rsidRPr="00AD17D7" w:rsidRDefault="00BF69F5">
      <w:pPr>
        <w:rPr>
          <w:b w:val="0"/>
          <w:szCs w:val="24"/>
        </w:rPr>
      </w:pPr>
    </w:p>
    <w:p w:rsidR="00BA2D34" w:rsidRPr="00AD17D7" w:rsidRDefault="00BA2D34" w:rsidP="00BA2D34">
      <w:pPr>
        <w:jc w:val="center"/>
        <w:rPr>
          <w:b w:val="0"/>
          <w:i/>
          <w:szCs w:val="24"/>
        </w:rPr>
      </w:pPr>
      <w:r w:rsidRPr="00AD17D7">
        <w:rPr>
          <w:b w:val="0"/>
          <w:i/>
          <w:szCs w:val="24"/>
        </w:rPr>
        <w:t xml:space="preserve">Many thanks to </w:t>
      </w:r>
      <w:proofErr w:type="spellStart"/>
      <w:r w:rsidRPr="00AD17D7">
        <w:rPr>
          <w:b w:val="0"/>
          <w:i/>
          <w:szCs w:val="24"/>
        </w:rPr>
        <w:t>Suterra</w:t>
      </w:r>
      <w:proofErr w:type="spellEnd"/>
      <w:r w:rsidRPr="00AD17D7">
        <w:rPr>
          <w:b w:val="0"/>
          <w:i/>
          <w:szCs w:val="24"/>
        </w:rPr>
        <w:t xml:space="preserve"> for providing traps for the Contra Costa County Tree Pest Updates Program</w:t>
      </w:r>
    </w:p>
    <w:p w:rsidR="00A4550F" w:rsidRDefault="00BA2D34" w:rsidP="00BA2D34">
      <w:r>
        <w:rPr>
          <w:b w:val="0"/>
          <w:i/>
        </w:rPr>
        <w:br w:type="page"/>
      </w:r>
      <w:r w:rsidR="00A4550F">
        <w:lastRenderedPageBreak/>
        <w:t>PEACH TWIG BORER UPDATE</w:t>
      </w:r>
    </w:p>
    <w:p w:rsidR="00A4550F" w:rsidRDefault="00A4550F" w:rsidP="00BA2D34">
      <w:pPr>
        <w:rPr>
          <w:b w:val="0"/>
        </w:rPr>
      </w:pPr>
      <w:r>
        <w:rPr>
          <w:b w:val="0"/>
        </w:rPr>
        <w:t>UC Cooperative Extension</w:t>
      </w:r>
    </w:p>
    <w:p w:rsidR="00A4550F" w:rsidRDefault="00A4550F" w:rsidP="00BA2D34">
      <w:pPr>
        <w:rPr>
          <w:b w:val="0"/>
        </w:rPr>
      </w:pPr>
      <w:smartTag w:uri="urn:schemas-microsoft-com:office:smarttags" w:element="Street">
        <w:smartTag w:uri="urn:schemas-microsoft-com:office:smarttags" w:element="address">
          <w:r>
            <w:rPr>
              <w:b w:val="0"/>
            </w:rPr>
            <w:t>75 Santa Barbara Rd</w:t>
          </w:r>
        </w:smartTag>
      </w:smartTag>
      <w:r>
        <w:rPr>
          <w:b w:val="0"/>
        </w:rPr>
        <w:t>, 2nd floor</w:t>
      </w:r>
    </w:p>
    <w:p w:rsidR="00A4550F" w:rsidRDefault="00A4550F">
      <w:pPr>
        <w:rPr>
          <w:b w:val="0"/>
        </w:rPr>
      </w:pPr>
      <w:smartTag w:uri="urn:schemas-microsoft-com:office:smarttags" w:element="place">
        <w:smartTag w:uri="urn:schemas-microsoft-com:office:smarttags" w:element="City">
          <w:r>
            <w:rPr>
              <w:b w:val="0"/>
            </w:rPr>
            <w:t>Pleasant Hill</w:t>
          </w:r>
        </w:smartTag>
        <w:r>
          <w:rPr>
            <w:b w:val="0"/>
          </w:rPr>
          <w:t xml:space="preserve">, </w:t>
        </w:r>
        <w:smartTag w:uri="urn:schemas-microsoft-com:office:smarttags" w:element="State">
          <w:r>
            <w:rPr>
              <w:b w:val="0"/>
            </w:rPr>
            <w:t>CA</w:t>
          </w:r>
        </w:smartTag>
        <w:r>
          <w:rPr>
            <w:b w:val="0"/>
          </w:rPr>
          <w:t xml:space="preserve"> </w:t>
        </w:r>
        <w:smartTag w:uri="urn:schemas-microsoft-com:office:smarttags" w:element="PostalCode">
          <w:r>
            <w:rPr>
              <w:b w:val="0"/>
            </w:rPr>
            <w:t>94523</w:t>
          </w:r>
        </w:smartTag>
      </w:smartTag>
    </w:p>
    <w:p w:rsidR="00A4550F" w:rsidRDefault="00A4550F">
      <w:pPr>
        <w:rPr>
          <w:b w:val="0"/>
        </w:rPr>
      </w:pPr>
    </w:p>
    <w:p w:rsidR="00A4550F" w:rsidRDefault="00A4550F">
      <w:pPr>
        <w:rPr>
          <w:b w:val="0"/>
          <w:sz w:val="20"/>
        </w:rPr>
      </w:pPr>
    </w:p>
    <w:p w:rsidR="00A4550F" w:rsidRDefault="00A4550F">
      <w:pPr>
        <w:rPr>
          <w:b w:val="0"/>
          <w:sz w:val="20"/>
        </w:rPr>
      </w:pPr>
    </w:p>
    <w:p w:rsidR="00A4550F" w:rsidRDefault="00A4550F">
      <w:pPr>
        <w:rPr>
          <w:b w:val="0"/>
          <w:sz w:val="20"/>
        </w:rPr>
      </w:pPr>
    </w:p>
    <w:p w:rsidR="00A4550F" w:rsidRDefault="00A4550F" w:rsidP="00B20322">
      <w:pPr>
        <w:ind w:left="3960"/>
        <w:rPr>
          <w:rFonts w:ascii="Arial" w:hAnsi="Arial" w:cs="Arial"/>
          <w:b w:val="0"/>
          <w:szCs w:val="24"/>
        </w:rPr>
      </w:pPr>
    </w:p>
    <w:p w:rsidR="00B20322" w:rsidRDefault="00B20322" w:rsidP="00B20322">
      <w:pPr>
        <w:ind w:left="3960"/>
        <w:rPr>
          <w:rFonts w:ascii="Arial" w:hAnsi="Arial" w:cs="Arial"/>
          <w:b w:val="0"/>
          <w:szCs w:val="24"/>
        </w:rPr>
      </w:pPr>
    </w:p>
    <w:p w:rsidR="00B20322" w:rsidRDefault="00B20322" w:rsidP="00B20322">
      <w:pPr>
        <w:ind w:left="3960"/>
        <w:rPr>
          <w:rFonts w:ascii="Arial" w:hAnsi="Arial" w:cs="Arial"/>
          <w:b w:val="0"/>
          <w:szCs w:val="24"/>
        </w:rPr>
      </w:pPr>
    </w:p>
    <w:p w:rsidR="00B20322" w:rsidRDefault="00B20322" w:rsidP="00B20322">
      <w:pPr>
        <w:ind w:left="3960"/>
        <w:rPr>
          <w:b w:val="0"/>
          <w:sz w:val="20"/>
        </w:rPr>
      </w:pPr>
    </w:p>
    <w:p w:rsidR="00A4550F" w:rsidRDefault="00A4550F" w:rsidP="00B20322">
      <w:pPr>
        <w:ind w:left="3960"/>
        <w:rPr>
          <w:b w:val="0"/>
          <w:sz w:val="20"/>
        </w:rPr>
      </w:pPr>
    </w:p>
    <w:p w:rsidR="00A4550F" w:rsidRDefault="00A4550F" w:rsidP="00B20322">
      <w:pPr>
        <w:ind w:left="3960"/>
        <w:rPr>
          <w:b w:val="0"/>
          <w:sz w:val="20"/>
        </w:rPr>
      </w:pPr>
    </w:p>
    <w:p w:rsidR="00A4550F" w:rsidRDefault="00A4550F" w:rsidP="00B20322">
      <w:pPr>
        <w:ind w:left="3960"/>
        <w:rPr>
          <w:b w:val="0"/>
          <w:sz w:val="20"/>
        </w:rPr>
      </w:pPr>
    </w:p>
    <w:p w:rsidR="00A4550F" w:rsidRDefault="00A4550F" w:rsidP="00B20322">
      <w:pPr>
        <w:ind w:left="3960"/>
        <w:rPr>
          <w:b w:val="0"/>
          <w:sz w:val="20"/>
        </w:rPr>
      </w:pPr>
    </w:p>
    <w:p w:rsidR="00A4550F" w:rsidRDefault="00A4550F">
      <w:pPr>
        <w:ind w:left="720" w:hanging="720"/>
        <w:rPr>
          <w:b w:val="0"/>
          <w:sz w:val="20"/>
        </w:rPr>
      </w:pPr>
    </w:p>
    <w:p w:rsidR="00A4550F" w:rsidRDefault="00A4550F">
      <w:pPr>
        <w:ind w:left="720" w:hanging="720"/>
        <w:rPr>
          <w:b w:val="0"/>
          <w:sz w:val="20"/>
        </w:rPr>
      </w:pPr>
    </w:p>
    <w:p w:rsidR="00A4550F" w:rsidRDefault="00A4550F">
      <w:pPr>
        <w:ind w:left="720" w:hanging="720"/>
        <w:rPr>
          <w:b w:val="0"/>
          <w:sz w:val="20"/>
        </w:rPr>
      </w:pPr>
    </w:p>
    <w:p w:rsidR="00A4550F" w:rsidRDefault="00A4550F">
      <w:pPr>
        <w:ind w:left="720" w:hanging="720"/>
        <w:rPr>
          <w:b w:val="0"/>
          <w:sz w:val="20"/>
        </w:rPr>
      </w:pPr>
    </w:p>
    <w:p w:rsidR="00A4550F" w:rsidRDefault="00A4550F">
      <w:pPr>
        <w:ind w:left="720" w:hanging="720"/>
        <w:rPr>
          <w:b w:val="0"/>
          <w:sz w:val="20"/>
        </w:rPr>
      </w:pPr>
    </w:p>
    <w:p w:rsidR="00A4550F" w:rsidRDefault="00A4550F">
      <w:pPr>
        <w:ind w:left="720" w:hanging="720"/>
        <w:rPr>
          <w:b w:val="0"/>
          <w:sz w:val="20"/>
        </w:rPr>
      </w:pPr>
    </w:p>
    <w:p w:rsidR="00A4550F" w:rsidRDefault="00A4550F">
      <w:pPr>
        <w:ind w:left="720" w:hanging="720"/>
        <w:rPr>
          <w:b w:val="0"/>
          <w:sz w:val="20"/>
        </w:rPr>
      </w:pPr>
    </w:p>
    <w:p w:rsidR="00A4550F" w:rsidRDefault="00A4550F">
      <w:pPr>
        <w:ind w:left="720" w:hanging="720"/>
        <w:rPr>
          <w:b w:val="0"/>
          <w:sz w:val="20"/>
        </w:rPr>
      </w:pPr>
    </w:p>
    <w:p w:rsidR="00A4550F" w:rsidRDefault="00A4550F">
      <w:pPr>
        <w:ind w:left="720" w:hanging="720"/>
        <w:rPr>
          <w:b w:val="0"/>
          <w:sz w:val="20"/>
        </w:rPr>
      </w:pPr>
    </w:p>
    <w:p w:rsidR="00A4550F" w:rsidRDefault="00A4550F">
      <w:pPr>
        <w:ind w:left="720" w:hanging="720"/>
        <w:rPr>
          <w:b w:val="0"/>
          <w:sz w:val="20"/>
        </w:rPr>
      </w:pPr>
    </w:p>
    <w:p w:rsidR="00A4550F" w:rsidRDefault="00A4550F">
      <w:pPr>
        <w:ind w:left="720" w:hanging="720"/>
        <w:rPr>
          <w:b w:val="0"/>
          <w:sz w:val="20"/>
        </w:rPr>
      </w:pPr>
    </w:p>
    <w:p w:rsidR="00A4550F" w:rsidRDefault="00A4550F">
      <w:pPr>
        <w:ind w:left="720" w:hanging="720"/>
        <w:rPr>
          <w:b w:val="0"/>
        </w:rPr>
      </w:pPr>
      <w:r>
        <w:rPr>
          <w:b w:val="0"/>
        </w:rPr>
        <w:t>Janet Caprile</w:t>
      </w:r>
    </w:p>
    <w:p w:rsidR="00A4550F" w:rsidRDefault="00A4550F">
      <w:pPr>
        <w:ind w:left="720" w:hanging="720"/>
        <w:rPr>
          <w:b w:val="0"/>
        </w:rPr>
      </w:pPr>
      <w:r>
        <w:rPr>
          <w:b w:val="0"/>
        </w:rPr>
        <w:t>Farm Advisor</w:t>
      </w:r>
    </w:p>
    <w:p w:rsidR="00A4550F" w:rsidRDefault="00A4550F">
      <w:pPr>
        <w:pStyle w:val="Footer"/>
        <w:ind w:right="-110"/>
        <w:jc w:val="center"/>
        <w:rPr>
          <w:rFonts w:ascii="Arial Narrow" w:hAnsi="Arial Narrow"/>
          <w:b w:val="0"/>
          <w:sz w:val="16"/>
        </w:rPr>
      </w:pPr>
    </w:p>
    <w:p w:rsidR="00A4550F" w:rsidRPr="00F04BAB" w:rsidRDefault="00A4550F">
      <w:pPr>
        <w:pStyle w:val="Footer"/>
        <w:ind w:right="-110"/>
        <w:jc w:val="center"/>
        <w:rPr>
          <w:rFonts w:ascii="Arial Narrow" w:hAnsi="Arial Narrow"/>
          <w:b w:val="0"/>
          <w:sz w:val="16"/>
        </w:rPr>
      </w:pPr>
    </w:p>
    <w:p w:rsidR="00A4550F" w:rsidRPr="00876DA1" w:rsidRDefault="00876DA1" w:rsidP="00876DA1">
      <w:pPr>
        <w:jc w:val="both"/>
        <w:rPr>
          <w:b w:val="0"/>
          <w:sz w:val="16"/>
          <w:szCs w:val="16"/>
        </w:rPr>
      </w:pPr>
      <w:r w:rsidRPr="00876DA1">
        <w:rPr>
          <w:b w:val="0"/>
          <w:sz w:val="16"/>
          <w:szCs w:val="16"/>
        </w:rPr>
        <w:t xml:space="preserve">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w:t>
      </w:r>
      <w:smartTag w:uri="urn:schemas-microsoft-com:office:smarttags" w:element="place">
        <w:smartTag w:uri="urn:schemas-microsoft-com:office:smarttags" w:element="PlaceType">
          <w:r w:rsidRPr="00876DA1">
            <w:rPr>
              <w:b w:val="0"/>
              <w:sz w:val="16"/>
              <w:szCs w:val="16"/>
            </w:rPr>
            <w:t>University</w:t>
          </w:r>
        </w:smartTag>
        <w:r w:rsidRPr="00876DA1">
          <w:rPr>
            <w:b w:val="0"/>
            <w:sz w:val="16"/>
            <w:szCs w:val="16"/>
          </w:rPr>
          <w:t xml:space="preserve"> of </w:t>
        </w:r>
        <w:smartTag w:uri="urn:schemas-microsoft-com:office:smarttags" w:element="PlaceName">
          <w:r w:rsidRPr="00876DA1">
            <w:rPr>
              <w:b w:val="0"/>
              <w:sz w:val="16"/>
              <w:szCs w:val="16"/>
            </w:rPr>
            <w:t>California</w:t>
          </w:r>
        </w:smartTag>
      </w:smartTag>
      <w:r w:rsidRPr="00876DA1">
        <w:rPr>
          <w:b w:val="0"/>
          <w:sz w:val="16"/>
          <w:szCs w:val="16"/>
        </w:rPr>
        <w:t xml:space="preserve">, Agriculture and Natural Resources, </w:t>
      </w:r>
      <w:smartTag w:uri="urn:schemas-microsoft-com:office:smarttags" w:element="Street">
        <w:smartTag w:uri="urn:schemas-microsoft-com:office:smarttags" w:element="address">
          <w:r w:rsidRPr="00876DA1">
            <w:rPr>
              <w:b w:val="0"/>
              <w:sz w:val="16"/>
              <w:szCs w:val="16"/>
            </w:rPr>
            <w:t>300 Lakeside Drive</w:t>
          </w:r>
        </w:smartTag>
      </w:smartTag>
      <w:r w:rsidRPr="00876DA1">
        <w:rPr>
          <w:b w:val="0"/>
          <w:sz w:val="16"/>
          <w:szCs w:val="16"/>
        </w:rPr>
        <w:t>, 6</w:t>
      </w:r>
      <w:r w:rsidRPr="00876DA1">
        <w:rPr>
          <w:b w:val="0"/>
          <w:sz w:val="16"/>
          <w:szCs w:val="16"/>
          <w:vertAlign w:val="superscript"/>
        </w:rPr>
        <w:t>th</w:t>
      </w:r>
      <w:r w:rsidRPr="00876DA1">
        <w:rPr>
          <w:b w:val="0"/>
          <w:sz w:val="16"/>
          <w:szCs w:val="16"/>
        </w:rPr>
        <w:t xml:space="preserve"> Floor, </w:t>
      </w:r>
      <w:smartTag w:uri="urn:schemas-microsoft-com:office:smarttags" w:element="place">
        <w:smartTag w:uri="urn:schemas-microsoft-com:office:smarttags" w:element="City">
          <w:r w:rsidRPr="00876DA1">
            <w:rPr>
              <w:b w:val="0"/>
              <w:sz w:val="16"/>
              <w:szCs w:val="16"/>
            </w:rPr>
            <w:t>Oakland</w:t>
          </w:r>
        </w:smartTag>
        <w:r w:rsidRPr="00876DA1">
          <w:rPr>
            <w:b w:val="0"/>
            <w:sz w:val="16"/>
            <w:szCs w:val="16"/>
          </w:rPr>
          <w:t xml:space="preserve">, </w:t>
        </w:r>
        <w:smartTag w:uri="urn:schemas-microsoft-com:office:smarttags" w:element="State">
          <w:r w:rsidRPr="00876DA1">
            <w:rPr>
              <w:b w:val="0"/>
              <w:sz w:val="16"/>
              <w:szCs w:val="16"/>
            </w:rPr>
            <w:t>CA</w:t>
          </w:r>
        </w:smartTag>
        <w:r w:rsidRPr="00876DA1">
          <w:rPr>
            <w:b w:val="0"/>
            <w:sz w:val="16"/>
            <w:szCs w:val="16"/>
          </w:rPr>
          <w:t xml:space="preserve"> </w:t>
        </w:r>
        <w:smartTag w:uri="urn:schemas-microsoft-com:office:smarttags" w:element="PostalCode">
          <w:r w:rsidRPr="00876DA1">
            <w:rPr>
              <w:b w:val="0"/>
              <w:sz w:val="16"/>
              <w:szCs w:val="16"/>
            </w:rPr>
            <w:t>94612-3550</w:t>
          </w:r>
        </w:smartTag>
      </w:smartTag>
      <w:r w:rsidRPr="00876DA1">
        <w:rPr>
          <w:b w:val="0"/>
          <w:sz w:val="16"/>
          <w:szCs w:val="16"/>
        </w:rPr>
        <w:t>, (510) 987-0096.</w:t>
      </w:r>
    </w:p>
    <w:p w:rsidR="00876DA1" w:rsidRDefault="00876DA1">
      <w:pPr>
        <w:ind w:left="720" w:hanging="720"/>
        <w:rPr>
          <w:b w:val="0"/>
        </w:rPr>
      </w:pPr>
    </w:p>
    <w:p w:rsidR="00876DA1" w:rsidRDefault="00876DA1">
      <w:pPr>
        <w:ind w:left="720" w:hanging="720"/>
        <w:rPr>
          <w:b w:val="0"/>
        </w:rPr>
      </w:pPr>
    </w:p>
    <w:p w:rsidR="00876DA1" w:rsidRDefault="00F27CC1">
      <w:pPr>
        <w:ind w:left="720" w:hanging="720"/>
        <w:rPr>
          <w:b w:val="0"/>
        </w:rPr>
      </w:pPr>
      <w:r>
        <w:rPr>
          <w:b w:val="0"/>
          <w:noProof/>
          <w:sz w:val="20"/>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116840</wp:posOffset>
                </wp:positionV>
                <wp:extent cx="6858000" cy="877570"/>
                <wp:effectExtent l="13335" t="12065" r="571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77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FF"/>
                              </a:solidFill>
                            </a14:hiddenFill>
                          </a:ext>
                        </a:extLst>
                      </wps:spPr>
                      <wps:txbx>
                        <w:txbxContent>
                          <w:p w:rsidR="00A4550F" w:rsidRDefault="00A4550F">
                            <w:r>
                              <w:t xml:space="preserve">What’s a </w:t>
                            </w:r>
                            <w:proofErr w:type="spellStart"/>
                            <w:r>
                              <w:t>Biofix</w:t>
                            </w:r>
                            <w:proofErr w:type="spellEnd"/>
                            <w:r>
                              <w:t xml:space="preserve">? </w:t>
                            </w:r>
                            <w:r>
                              <w:rPr>
                                <w:b w:val="0"/>
                              </w:rPr>
                              <w:t xml:space="preserve"> It’s just the beginning of the flight for each new generation.  We usually have 3 generations for peach twig borer in this area.  We use the </w:t>
                            </w:r>
                            <w:proofErr w:type="spellStart"/>
                            <w:r>
                              <w:rPr>
                                <w:b w:val="0"/>
                              </w:rPr>
                              <w:t>Biofix</w:t>
                            </w:r>
                            <w:proofErr w:type="spellEnd"/>
                            <w:r>
                              <w:rPr>
                                <w:b w:val="0"/>
                              </w:rPr>
                              <w:t xml:space="preserve"> to begin degree day calculations for each generation so we know when egg laying, </w:t>
                            </w:r>
                            <w:proofErr w:type="spellStart"/>
                            <w:r>
                              <w:rPr>
                                <w:b w:val="0"/>
                              </w:rPr>
                              <w:t>hatchout</w:t>
                            </w:r>
                            <w:proofErr w:type="spellEnd"/>
                            <w:r>
                              <w:rPr>
                                <w:b w:val="0"/>
                              </w:rPr>
                              <w:t xml:space="preserve">, and other lifecycle events will happen. This helps us to time our treatments most effectively. </w:t>
                            </w:r>
                          </w:p>
                          <w:p w:rsidR="00A4550F" w:rsidRDefault="00A45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9.2pt;width:540pt;height:6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" filled="f" fillcolor="#0cf">
                <v:textbox>
                  <w:txbxContent>
                    <w:p w:rsidR="00A4550F" w:rsidRDefault="00A4550F">
                      <w:r>
                        <w:t xml:space="preserve">What’s a </w:t>
                      </w:r>
                      <w:proofErr w:type="spellStart"/>
                      <w:r>
                        <w:t>Biofix</w:t>
                      </w:r>
                      <w:proofErr w:type="spellEnd"/>
                      <w:r>
                        <w:t xml:space="preserve">? </w:t>
                      </w:r>
                      <w:r>
                        <w:rPr>
                          <w:b w:val="0"/>
                        </w:rPr>
                        <w:t xml:space="preserve"> It’s just the beginning of the flight for each new generation.  We usually have 3 generations for peach twig borer in this area.  We use the </w:t>
                      </w:r>
                      <w:proofErr w:type="spellStart"/>
                      <w:r>
                        <w:rPr>
                          <w:b w:val="0"/>
                        </w:rPr>
                        <w:t>Biofix</w:t>
                      </w:r>
                      <w:proofErr w:type="spellEnd"/>
                      <w:r>
                        <w:rPr>
                          <w:b w:val="0"/>
                        </w:rPr>
                        <w:t xml:space="preserve"> to begin degree day calculations for each generation so we know when egg laying, </w:t>
                      </w:r>
                      <w:proofErr w:type="spellStart"/>
                      <w:r>
                        <w:rPr>
                          <w:b w:val="0"/>
                        </w:rPr>
                        <w:t>hatchout</w:t>
                      </w:r>
                      <w:proofErr w:type="spellEnd"/>
                      <w:r>
                        <w:rPr>
                          <w:b w:val="0"/>
                        </w:rPr>
                        <w:t xml:space="preserve">, and other lifecycle events will happen. This helps us to time our treatments most effectively. </w:t>
                      </w:r>
                    </w:p>
                    <w:p w:rsidR="00A4550F" w:rsidRDefault="00A4550F"/>
                  </w:txbxContent>
                </v:textbox>
              </v:shape>
            </w:pict>
          </mc:Fallback>
        </mc:AlternateContent>
      </w:r>
    </w:p>
    <w:p w:rsidR="00A4550F" w:rsidRDefault="00A4550F">
      <w:pPr>
        <w:ind w:left="720" w:hanging="720"/>
        <w:rPr>
          <w:b w:val="0"/>
        </w:rPr>
      </w:pPr>
    </w:p>
    <w:p w:rsidR="00A4550F" w:rsidRDefault="00A4550F">
      <w:pPr>
        <w:ind w:left="720" w:hanging="720"/>
        <w:rPr>
          <w:b w:val="0"/>
        </w:rPr>
      </w:pPr>
    </w:p>
    <w:p w:rsidR="00A4550F" w:rsidRDefault="00A4550F">
      <w:pPr>
        <w:ind w:left="720" w:hanging="720"/>
        <w:rPr>
          <w:b w:val="0"/>
        </w:rPr>
      </w:pPr>
    </w:p>
    <w:p w:rsidR="00A4550F" w:rsidRDefault="00A4550F">
      <w:pPr>
        <w:ind w:left="720" w:hanging="720"/>
        <w:rPr>
          <w:b w:val="0"/>
        </w:rPr>
      </w:pPr>
    </w:p>
    <w:p w:rsidR="00A4550F" w:rsidRDefault="00A4550F">
      <w:pPr>
        <w:ind w:left="720" w:hanging="720"/>
        <w:rPr>
          <w:b w:val="0"/>
        </w:rPr>
      </w:pPr>
    </w:p>
    <w:p w:rsidR="00A4550F" w:rsidRDefault="00F27CC1">
      <w:pPr>
        <w:ind w:left="720" w:hanging="720"/>
        <w:rPr>
          <w:b w:val="0"/>
        </w:rPr>
      </w:pPr>
      <w:r>
        <w:rPr>
          <w:b w:val="0"/>
          <w:noProof/>
          <w:sz w:val="20"/>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2540</wp:posOffset>
                </wp:positionV>
                <wp:extent cx="6858000" cy="1645920"/>
                <wp:effectExtent l="13335" t="12065" r="571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45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EFE"/>
                              </a:solidFill>
                            </a14:hiddenFill>
                          </a:ext>
                        </a:extLst>
                      </wps:spPr>
                      <wps:txbx>
                        <w:txbxContent>
                          <w:p w:rsidR="00A4550F" w:rsidRDefault="00A4550F">
                            <w:r>
                              <w:t>What’s a Degree Day?</w:t>
                            </w:r>
                            <w:r>
                              <w:rPr>
                                <w:b w:val="0"/>
                              </w:rPr>
                              <w:t xml:space="preserve"> Insects develop faster or slower depending on the temperature. Degree days are a measure based on the maximum and minimum temperatures for each day which allow us to figure out how fast the insects are developing.  You may see them abbreviated as DD or </w:t>
                            </w:r>
                            <w:proofErr w:type="spellStart"/>
                            <w:proofErr w:type="gramStart"/>
                            <w:r>
                              <w:rPr>
                                <w:b w:val="0"/>
                                <w:vertAlign w:val="superscript"/>
                              </w:rPr>
                              <w:t>o</w:t>
                            </w:r>
                            <w:r>
                              <w:rPr>
                                <w:b w:val="0"/>
                              </w:rPr>
                              <w:t>D</w:t>
                            </w:r>
                            <w:proofErr w:type="spellEnd"/>
                            <w:proofErr w:type="gramEnd"/>
                            <w:r>
                              <w:rPr>
                                <w:b w:val="0"/>
                              </w:rPr>
                              <w:t xml:space="preserve">. If you have the daily maximum &amp; minimum temperatures for your orchard, you can look the degree days up on a chart. If you have access to the Internet, you can get </w:t>
                            </w:r>
                            <w:smartTag w:uri="urn:schemas-microsoft-com:office:smarttags" w:element="place">
                              <w:r>
                                <w:rPr>
                                  <w:b w:val="0"/>
                                </w:rPr>
                                <w:t>Brentwood</w:t>
                              </w:r>
                            </w:smartTag>
                            <w:r>
                              <w:rPr>
                                <w:b w:val="0"/>
                              </w:rPr>
                              <w:t xml:space="preserve"> weather data and do a degree day calculation from the UC IPM Program home page. This page also lets you calculate the projected degree days based on historical weather data so you can make projections for potential treatment windows (this is how I do it!). The address is </w:t>
                            </w:r>
                            <w:r w:rsidRPr="00BA2D34">
                              <w:t>http://www.ipm.ucdavis.edu</w:t>
                            </w:r>
                            <w:r>
                              <w:rPr>
                                <w:b w:val="0"/>
                              </w:rPr>
                              <w:t>. Give me a call if you would like a degree day chart or more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5pt;margin-top:.2pt;width:540pt;height:1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" filled="f" fillcolor="#00cefe">
                <v:textbox>
                  <w:txbxContent>
                    <w:p w:rsidR="00A4550F" w:rsidRDefault="00A4550F">
                      <w:r>
                        <w:t>What’s a Degree Day?</w:t>
                      </w:r>
                      <w:r>
                        <w:rPr>
                          <w:b w:val="0"/>
                        </w:rPr>
                        <w:t xml:space="preserve"> Insects develop faster or slower depending on the temperature. Degree days are a measure based on the maximum and minimum temperatures for each day which allow us to figure out how fast the insects are developing.  You may see them abbreviated as DD or </w:t>
                      </w:r>
                      <w:proofErr w:type="spellStart"/>
                      <w:proofErr w:type="gramStart"/>
                      <w:r>
                        <w:rPr>
                          <w:b w:val="0"/>
                          <w:vertAlign w:val="superscript"/>
                        </w:rPr>
                        <w:t>o</w:t>
                      </w:r>
                      <w:r>
                        <w:rPr>
                          <w:b w:val="0"/>
                        </w:rPr>
                        <w:t>D</w:t>
                      </w:r>
                      <w:proofErr w:type="spellEnd"/>
                      <w:proofErr w:type="gramEnd"/>
                      <w:r>
                        <w:rPr>
                          <w:b w:val="0"/>
                        </w:rPr>
                        <w:t xml:space="preserve">. If you have the daily maximum &amp; minimum temperatures for your orchard, you can look the degree days up on a chart. If you have access to the Internet, you can get </w:t>
                      </w:r>
                      <w:smartTag w:uri="urn:schemas-microsoft-com:office:smarttags" w:element="place">
                        <w:r>
                          <w:rPr>
                            <w:b w:val="0"/>
                          </w:rPr>
                          <w:t>Brentwood</w:t>
                        </w:r>
                      </w:smartTag>
                      <w:r>
                        <w:rPr>
                          <w:b w:val="0"/>
                        </w:rPr>
                        <w:t xml:space="preserve"> weather data and do a degree day calculation from the UC IPM Program home page. This page also lets you calculate the projected degree days based on historical weather data so you can make projections for potential treatment windows (this is how I do it!). The address is </w:t>
                      </w:r>
                      <w:r w:rsidRPr="00BA2D34">
                        <w:t>http://www.ipm.ucdavis.edu</w:t>
                      </w:r>
                      <w:r>
                        <w:rPr>
                          <w:b w:val="0"/>
                        </w:rPr>
                        <w:t>. Give me a call if you would like a degree day chart or more information</w:t>
                      </w:r>
                    </w:p>
                  </w:txbxContent>
                </v:textbox>
              </v:shape>
            </w:pict>
          </mc:Fallback>
        </mc:AlternateContent>
      </w:r>
    </w:p>
    <w:p w:rsidR="00A4550F" w:rsidRDefault="00A4550F">
      <w:pPr>
        <w:ind w:left="720" w:hanging="720"/>
        <w:rPr>
          <w:b w:val="0"/>
        </w:rPr>
      </w:pPr>
    </w:p>
    <w:p w:rsidR="00A4550F" w:rsidRDefault="00A4550F">
      <w:pPr>
        <w:ind w:left="720" w:hanging="720"/>
        <w:rPr>
          <w:b w:val="0"/>
        </w:rPr>
      </w:pPr>
    </w:p>
    <w:p w:rsidR="00A4550F" w:rsidRDefault="00A4550F">
      <w:pPr>
        <w:ind w:left="720" w:hanging="720"/>
        <w:rPr>
          <w:b w:val="0"/>
        </w:rPr>
      </w:pPr>
    </w:p>
    <w:p w:rsidR="00A4550F" w:rsidRDefault="00A4550F">
      <w:pPr>
        <w:jc w:val="both"/>
        <w:rPr>
          <w:b w:val="0"/>
          <w:sz w:val="16"/>
        </w:rPr>
      </w:pPr>
    </w:p>
    <w:p w:rsidR="00A4550F" w:rsidRDefault="00A4550F">
      <w:pPr>
        <w:jc w:val="both"/>
        <w:rPr>
          <w:b w:val="0"/>
          <w:sz w:val="16"/>
        </w:rPr>
      </w:pPr>
    </w:p>
    <w:p w:rsidR="00A4550F" w:rsidRDefault="00A4550F">
      <w:pPr>
        <w:rPr>
          <w:b w:val="0"/>
        </w:rPr>
      </w:pPr>
    </w:p>
    <w:p w:rsidR="00A4550F" w:rsidRDefault="00A4550F">
      <w:pPr>
        <w:rPr>
          <w:b w:val="0"/>
        </w:rPr>
      </w:pPr>
    </w:p>
    <w:sectPr w:rsidR="00A4550F" w:rsidSect="00824413">
      <w:footerReference w:type="first" r:id="rId7"/>
      <w:pgSz w:w="12240" w:h="15840"/>
      <w:pgMar w:top="806" w:right="720" w:bottom="720" w:left="810" w:header="720" w:footer="3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688" w:rsidRDefault="005A1688">
      <w:r>
        <w:separator/>
      </w:r>
    </w:p>
  </w:endnote>
  <w:endnote w:type="continuationSeparator" w:id="0">
    <w:p w:rsidR="005A1688" w:rsidRDefault="005A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aggadocio">
    <w:altName w:val="Courier New"/>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0F" w:rsidRDefault="00A4550F" w:rsidP="0079612F">
    <w:pPr>
      <w:pStyle w:val="Footer"/>
      <w:pBdr>
        <w:top w:val="single" w:sz="4" w:space="1" w:color="auto"/>
      </w:pBdr>
      <w:jc w:val="both"/>
    </w:pPr>
    <w:r>
      <w:rPr>
        <w:b w:val="0"/>
        <w:sz w:val="18"/>
      </w:rPr>
      <w:t xml:space="preserve">Note: The above information is provided to serve as baseline data for </w:t>
    </w:r>
    <w:smartTag w:uri="urn:schemas-microsoft-com:office:smarttags" w:element="place">
      <w:smartTag w:uri="urn:schemas-microsoft-com:office:smarttags" w:element="PlaceName">
        <w:r>
          <w:rPr>
            <w:b w:val="0"/>
            <w:sz w:val="18"/>
          </w:rPr>
          <w:t>East</w:t>
        </w:r>
      </w:smartTag>
      <w:r>
        <w:rPr>
          <w:b w:val="0"/>
          <w:sz w:val="18"/>
        </w:rPr>
        <w:t xml:space="preserve"> </w:t>
      </w:r>
      <w:smartTag w:uri="urn:schemas-microsoft-com:office:smarttags" w:element="PlaceName">
        <w:r>
          <w:rPr>
            <w:b w:val="0"/>
            <w:sz w:val="18"/>
          </w:rPr>
          <w:t>Contra</w:t>
        </w:r>
      </w:smartTag>
      <w:r>
        <w:rPr>
          <w:b w:val="0"/>
          <w:sz w:val="18"/>
        </w:rPr>
        <w:t xml:space="preserve"> </w:t>
      </w:r>
      <w:smartTag w:uri="urn:schemas-microsoft-com:office:smarttags" w:element="PlaceName">
        <w:r>
          <w:rPr>
            <w:b w:val="0"/>
            <w:sz w:val="18"/>
          </w:rPr>
          <w:t>Costa</w:t>
        </w:r>
      </w:smartTag>
      <w:r>
        <w:rPr>
          <w:b w:val="0"/>
          <w:sz w:val="18"/>
        </w:rPr>
        <w:t xml:space="preserve"> </w:t>
      </w:r>
      <w:smartTag w:uri="urn:schemas-microsoft-com:office:smarttags" w:element="PlaceType">
        <w:r>
          <w:rPr>
            <w:b w:val="0"/>
            <w:sz w:val="18"/>
          </w:rPr>
          <w:t>County</w:t>
        </w:r>
      </w:smartTag>
    </w:smartTag>
    <w:r>
      <w:rPr>
        <w:b w:val="0"/>
        <w:sz w:val="18"/>
      </w:rPr>
      <w:t>. For best results compare with traps and observations in your own orchards.  Depending on pest pressure, sprays may not be necessary. Projected treatment times are based on historical weather data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688" w:rsidRDefault="005A1688">
      <w:r>
        <w:separator/>
      </w:r>
    </w:p>
  </w:footnote>
  <w:footnote w:type="continuationSeparator" w:id="0">
    <w:p w:rsidR="005A1688" w:rsidRDefault="005A1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D8"/>
    <w:rsid w:val="00155101"/>
    <w:rsid w:val="00280630"/>
    <w:rsid w:val="002D5285"/>
    <w:rsid w:val="003107E0"/>
    <w:rsid w:val="00324B67"/>
    <w:rsid w:val="00344F4F"/>
    <w:rsid w:val="003A6019"/>
    <w:rsid w:val="003B06D8"/>
    <w:rsid w:val="003B191C"/>
    <w:rsid w:val="003E081F"/>
    <w:rsid w:val="003F6A00"/>
    <w:rsid w:val="003F7219"/>
    <w:rsid w:val="0042109C"/>
    <w:rsid w:val="00541B0E"/>
    <w:rsid w:val="00555840"/>
    <w:rsid w:val="005A1688"/>
    <w:rsid w:val="005B06E5"/>
    <w:rsid w:val="005D1E16"/>
    <w:rsid w:val="00605086"/>
    <w:rsid w:val="006443F8"/>
    <w:rsid w:val="006B1EBC"/>
    <w:rsid w:val="0072392F"/>
    <w:rsid w:val="0079612F"/>
    <w:rsid w:val="007E66AE"/>
    <w:rsid w:val="007F7893"/>
    <w:rsid w:val="00824413"/>
    <w:rsid w:val="00825255"/>
    <w:rsid w:val="00876DA1"/>
    <w:rsid w:val="008E4A46"/>
    <w:rsid w:val="008E65F0"/>
    <w:rsid w:val="0095027E"/>
    <w:rsid w:val="00974293"/>
    <w:rsid w:val="009D6665"/>
    <w:rsid w:val="00A322E1"/>
    <w:rsid w:val="00A4550F"/>
    <w:rsid w:val="00A522D9"/>
    <w:rsid w:val="00A72326"/>
    <w:rsid w:val="00AB50F3"/>
    <w:rsid w:val="00AC1ECF"/>
    <w:rsid w:val="00AD17D7"/>
    <w:rsid w:val="00B20322"/>
    <w:rsid w:val="00B33E2B"/>
    <w:rsid w:val="00B80839"/>
    <w:rsid w:val="00BA2D34"/>
    <w:rsid w:val="00BD1E2D"/>
    <w:rsid w:val="00BF3464"/>
    <w:rsid w:val="00BF69F5"/>
    <w:rsid w:val="00C0689E"/>
    <w:rsid w:val="00C11192"/>
    <w:rsid w:val="00C966F9"/>
    <w:rsid w:val="00D16E05"/>
    <w:rsid w:val="00D54F49"/>
    <w:rsid w:val="00DC3E96"/>
    <w:rsid w:val="00E61A42"/>
    <w:rsid w:val="00EA1845"/>
    <w:rsid w:val="00EB475E"/>
    <w:rsid w:val="00EC3F86"/>
    <w:rsid w:val="00ED19C2"/>
    <w:rsid w:val="00F02CC6"/>
    <w:rsid w:val="00F04BAB"/>
    <w:rsid w:val="00F27CC1"/>
    <w:rsid w:val="00F359EA"/>
    <w:rsid w:val="00FA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ru v:ext="edit" colors="#4fddff,#60d5fa,#00cefe"/>
    </o:shapedefaults>
    <o:shapelayout v:ext="edit">
      <o:idmap v:ext="edit" data="1"/>
    </o:shapelayout>
  </w:shapeDefaults>
  <w:decimalSymbol w:val="."/>
  <w:listSeparator w:val=","/>
  <w15:docId w15:val="{51B1500A-AA30-4ADC-9DCD-4877D4A9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pBdr>
        <w:bottom w:val="single" w:sz="6" w:space="1" w:color="auto"/>
      </w:pBdr>
      <w:jc w:val="center"/>
      <w:outlineLvl w:val="1"/>
    </w:pPr>
    <w:rPr>
      <w:rFonts w:ascii="Braggadocio" w:hAnsi="Braggadocio"/>
      <w:sz w:val="56"/>
    </w:rPr>
  </w:style>
  <w:style w:type="paragraph" w:styleId="Heading3">
    <w:name w:val="heading 3"/>
    <w:basedOn w:val="Normal"/>
    <w:next w:val="Normal"/>
    <w:qFormat/>
    <w:pPr>
      <w:keepNext/>
      <w:jc w:val="center"/>
      <w:outlineLvl w:val="2"/>
    </w:pPr>
    <w:rPr>
      <w:rFonts w:ascii="Arial Black" w:hAnsi="Arial Black"/>
      <w:sz w:val="32"/>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rFonts w:ascii="Arial Narrow" w:hAnsi="Arial Narrow"/>
      <w:sz w:val="16"/>
    </w:rPr>
  </w:style>
  <w:style w:type="paragraph" w:styleId="BalloonText">
    <w:name w:val="Balloon Text"/>
    <w:basedOn w:val="Normal"/>
    <w:semiHidden/>
    <w:rsid w:val="00A72326"/>
    <w:rPr>
      <w:rFonts w:ascii="Tahoma" w:hAnsi="Tahoma" w:cs="Tahoma"/>
      <w:sz w:val="16"/>
      <w:szCs w:val="16"/>
    </w:rPr>
  </w:style>
  <w:style w:type="character" w:styleId="Hyperlink">
    <w:name w:val="Hyperlink"/>
    <w:rsid w:val="00A52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m.ucdavis.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COOPERATIVE EXTENSION			 UNIVERSITY OF CALIFORNIA</vt:lpstr>
    </vt:vector>
  </TitlesOfParts>
  <Company>Contra Costa Coop Extension</Company>
  <LinksUpToDate>false</LinksUpToDate>
  <CharactersWithSpaces>4003</CharactersWithSpaces>
  <SharedDoc>false</SharedDoc>
  <HLinks>
    <vt:vector size="6" baseType="variant">
      <vt:variant>
        <vt:i4>2818095</vt:i4>
      </vt:variant>
      <vt:variant>
        <vt:i4>0</vt:i4>
      </vt:variant>
      <vt:variant>
        <vt:i4>0</vt:i4>
      </vt:variant>
      <vt:variant>
        <vt:i4>5</vt:i4>
      </vt:variant>
      <vt:variant>
        <vt:lpwstr>http://www.ipm.ucdavis.edu/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EXTENSION			 UNIVERSITY OF CALIFORNIA</dc:title>
  <dc:creator>Janet Caprile</dc:creator>
  <cp:lastModifiedBy>1</cp:lastModifiedBy>
  <cp:revision>4</cp:revision>
  <cp:lastPrinted>2013-04-24T15:51:00Z</cp:lastPrinted>
  <dcterms:created xsi:type="dcterms:W3CDTF">2015-04-29T19:46:00Z</dcterms:created>
  <dcterms:modified xsi:type="dcterms:W3CDTF">2015-04-29T23:52:00Z</dcterms:modified>
</cp:coreProperties>
</file>